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26B17" w14:textId="2B07E0A1" w:rsidR="00D01915" w:rsidRDefault="00647A8E" w:rsidP="3749E672">
      <w:pPr>
        <w:pStyle w:val="Heading2notincontents"/>
        <w:ind w:left="720"/>
      </w:pPr>
      <w:r>
        <w:t>[INSERT CHURCH NAME]</w:t>
      </w:r>
    </w:p>
    <w:p w14:paraId="70DAA3BA" w14:textId="77777777" w:rsidR="00647A8E" w:rsidRDefault="00647A8E" w:rsidP="00647A8E"/>
    <w:p w14:paraId="2F6ED639" w14:textId="77777777" w:rsidR="00B3781F" w:rsidRPr="00647A8E" w:rsidRDefault="00B3781F" w:rsidP="00647A8E"/>
    <w:p w14:paraId="32FC250F" w14:textId="4EB35D58" w:rsidR="00D01915" w:rsidRDefault="00B80C7B" w:rsidP="60439400">
      <w:pPr>
        <w:pStyle w:val="Heading1notincontents"/>
      </w:pPr>
      <w:r>
        <w:t>Terrorism Protection</w:t>
      </w:r>
      <w:r w:rsidR="00162E82">
        <w:t xml:space="preserve"> Policy</w:t>
      </w:r>
    </w:p>
    <w:p w14:paraId="64FDBBCD" w14:textId="77777777" w:rsidR="00D01915" w:rsidRDefault="00D01915" w:rsidP="00D01915"/>
    <w:p w14:paraId="04A09568" w14:textId="1F9C5EFF" w:rsidR="00123E37" w:rsidRPr="00FC1731" w:rsidRDefault="00E4677D" w:rsidP="00272343">
      <w:pPr>
        <w:jc w:val="center"/>
        <w:rPr>
          <w:b/>
          <w:bCs/>
        </w:rPr>
      </w:pPr>
      <w:r w:rsidRPr="5EE2DF29">
        <w:rPr>
          <w:b/>
          <w:bCs/>
        </w:rPr>
        <w:t>{</w:t>
      </w:r>
      <w:r w:rsidR="00B80C7B">
        <w:rPr>
          <w:b/>
          <w:bCs/>
        </w:rPr>
        <w:t>JUNE 2026</w:t>
      </w:r>
      <w:r w:rsidR="33B8F512" w:rsidRPr="5EE2DF29">
        <w:rPr>
          <w:b/>
          <w:bCs/>
        </w:rPr>
        <w:t>: This template is intended as a ‘best practice’ document and does not constitute legal advice. We have made it clear where churches should tailor this document to their specific needs. Please be aware that if you make changes outside of these areas, it may mean the policy is no longer best practice and FIEC cannot be held responsible for your amendments. When customising this document for your own church’s use, please edit all the text in [square brackets] and delete the brackets. Please also delete the instructions in {curly brackets} once you have followed them – including this paragraph – as they should not form part of the final document.</w:t>
      </w:r>
      <w:r w:rsidR="00272343" w:rsidRPr="5EE2DF29">
        <w:rPr>
          <w:b/>
          <w:bCs/>
        </w:rPr>
        <w:t>}</w:t>
      </w:r>
    </w:p>
    <w:p w14:paraId="34F08789" w14:textId="77777777" w:rsidR="0031364C" w:rsidRDefault="0031364C" w:rsidP="00D713AA"/>
    <w:p w14:paraId="78E0A996" w14:textId="77777777" w:rsidR="005C51BC" w:rsidRDefault="005C51BC" w:rsidP="00CF49C1">
      <w:pPr>
        <w:pStyle w:val="Heading2"/>
      </w:pPr>
      <w:r>
        <w:t>Church details</w:t>
      </w:r>
    </w:p>
    <w:p w14:paraId="5DD6DDD2" w14:textId="476CD345" w:rsidR="005C51BC" w:rsidRDefault="005C51BC" w:rsidP="005C51BC">
      <w:r>
        <w:t>Charity number:</w:t>
      </w:r>
      <w:r w:rsidR="00CF49C1">
        <w:t xml:space="preserve"> </w:t>
      </w:r>
    </w:p>
    <w:p w14:paraId="1708A4B9" w14:textId="493BFA22" w:rsidR="005C51BC" w:rsidRDefault="005C51BC" w:rsidP="005C51BC">
      <w:r>
        <w:t>Church address:</w:t>
      </w:r>
      <w:r w:rsidR="00CF49C1">
        <w:t xml:space="preserve"> </w:t>
      </w:r>
    </w:p>
    <w:p w14:paraId="41A4021B" w14:textId="45D96C21" w:rsidR="005C51BC" w:rsidRDefault="00A72853" w:rsidP="005C51BC">
      <w:r>
        <w:t xml:space="preserve">Church </w:t>
      </w:r>
      <w:r w:rsidR="00324B52">
        <w:t>contact</w:t>
      </w:r>
      <w:r w:rsidR="005C51BC">
        <w:t>:</w:t>
      </w:r>
      <w:r w:rsidR="00CF49C1">
        <w:t xml:space="preserve"> </w:t>
      </w:r>
    </w:p>
    <w:p w14:paraId="4BF1A8CA" w14:textId="6A1147BE" w:rsidR="005C51BC" w:rsidRDefault="005C51BC" w:rsidP="005C51BC">
      <w:r>
        <w:t>Email:</w:t>
      </w:r>
    </w:p>
    <w:p w14:paraId="10E52534" w14:textId="33FA41FB" w:rsidR="005C51BC" w:rsidRDefault="005C51BC" w:rsidP="005C51BC">
      <w:r>
        <w:t>Phone</w:t>
      </w:r>
      <w:r w:rsidR="00CF49C1">
        <w:t>:</w:t>
      </w:r>
    </w:p>
    <w:p w14:paraId="674EC086" w14:textId="77777777" w:rsidR="00466DF9" w:rsidRDefault="00466DF9" w:rsidP="005C51BC"/>
    <w:p w14:paraId="583A123D" w14:textId="3F21133B" w:rsidR="005C51BC" w:rsidRDefault="005C51BC" w:rsidP="005C51BC">
      <w:r>
        <w:t>This policy first adopted / last reviewed:</w:t>
      </w:r>
      <w:r w:rsidR="00466DF9">
        <w:t xml:space="preserve"> </w:t>
      </w:r>
      <w:r w:rsidR="00AF4FE9">
        <w:t>[INSERT DATE]</w:t>
      </w:r>
    </w:p>
    <w:p w14:paraId="13F3A26B" w14:textId="0447E224" w:rsidR="00C03513" w:rsidRDefault="00A6010C" w:rsidP="005C51BC">
      <w:r>
        <w:t>This policy should be reviewed annually. The next review is due on</w:t>
      </w:r>
      <w:r w:rsidR="005C51BC">
        <w:t>:</w:t>
      </w:r>
      <w:r w:rsidR="00B32D4A">
        <w:t xml:space="preserve"> </w:t>
      </w:r>
      <w:r w:rsidR="00AF4FE9">
        <w:t>[INSERT DATE]</w:t>
      </w:r>
    </w:p>
    <w:p w14:paraId="1A001B60" w14:textId="54403220" w:rsidR="00543C8E" w:rsidRDefault="00543C8E">
      <w:pPr>
        <w:spacing w:after="160" w:line="259" w:lineRule="auto"/>
      </w:pPr>
      <w:r>
        <w:br w:type="page"/>
      </w:r>
    </w:p>
    <w:p w14:paraId="0CB9D778" w14:textId="5CBEBD25" w:rsidR="00C80FB9" w:rsidRDefault="00324B52" w:rsidP="00324B52">
      <w:r>
        <w:lastRenderedPageBreak/>
        <w:t xml:space="preserve">[INSERT CHURCH NAME] recognises </w:t>
      </w:r>
      <w:r w:rsidR="00C80FB9">
        <w:t xml:space="preserve">that churches </w:t>
      </w:r>
      <w:r w:rsidR="002005C7">
        <w:t>face a number of security threats</w:t>
      </w:r>
      <w:r w:rsidR="008F7B91">
        <w:t xml:space="preserve"> including </w:t>
      </w:r>
      <w:r w:rsidR="00D57899">
        <w:t>anti-social behaviour</w:t>
      </w:r>
      <w:r w:rsidR="00EC06E9">
        <w:t xml:space="preserve">, </w:t>
      </w:r>
      <w:r w:rsidR="0069576F">
        <w:t>damage to property</w:t>
      </w:r>
      <w:r w:rsidR="00D32A22">
        <w:t xml:space="preserve"> and terrorist attacks</w:t>
      </w:r>
      <w:r w:rsidR="005C592A">
        <w:t>.</w:t>
      </w:r>
    </w:p>
    <w:p w14:paraId="6F15F337" w14:textId="41C13EFE" w:rsidR="00842A8C" w:rsidRDefault="00842A8C" w:rsidP="00324B52">
      <w:r>
        <w:t xml:space="preserve">We are committed to </w:t>
      </w:r>
      <w:r w:rsidR="00A535C3">
        <w:t xml:space="preserve">promoting the safety of those who </w:t>
      </w:r>
      <w:r w:rsidR="003A2992">
        <w:t>are part of our church community</w:t>
      </w:r>
      <w:r w:rsidR="00A535C3">
        <w:t xml:space="preserve"> </w:t>
      </w:r>
      <w:r w:rsidR="00B66CE0">
        <w:t xml:space="preserve">and recognise our responsibilities </w:t>
      </w:r>
      <w:r w:rsidR="00DD0D89">
        <w:t>under the Terrorism (Protection of Premises) Act 2025, sometimes known as Martyn’s Law</w:t>
      </w:r>
      <w:r w:rsidR="000F2381">
        <w:t>,</w:t>
      </w:r>
      <w:r w:rsidR="002B5681">
        <w:t xml:space="preserve"> to </w:t>
      </w:r>
      <w:r w:rsidR="00302464">
        <w:t xml:space="preserve">be prepared for potential acts of terrorism and </w:t>
      </w:r>
      <w:r w:rsidR="003A2992">
        <w:t>take steps to keep people safe.</w:t>
      </w:r>
    </w:p>
    <w:p w14:paraId="0611EB9E" w14:textId="5EFD4EB4" w:rsidR="005C592A" w:rsidRDefault="005C592A" w:rsidP="005C592A">
      <w:r>
        <w:t>We recognise that terrorist attacks can happen at any time and anywhere that member</w:t>
      </w:r>
      <w:r w:rsidR="006C7F8F">
        <w:t>s</w:t>
      </w:r>
      <w:r>
        <w:t xml:space="preserve"> of the public gather can become a target.</w:t>
      </w:r>
    </w:p>
    <w:p w14:paraId="3C9ACBD0" w14:textId="77777777" w:rsidR="0084379E" w:rsidRDefault="0084379E" w:rsidP="0084379E">
      <w:pPr>
        <w:pStyle w:val="Heading2"/>
      </w:pPr>
      <w:r>
        <w:t>Responsibility</w:t>
      </w:r>
    </w:p>
    <w:p w14:paraId="1989BA5D" w14:textId="156B81CA" w:rsidR="0084379E" w:rsidRDefault="0084379E" w:rsidP="0084379E">
      <w:r>
        <w:t>Trustees are responsible for</w:t>
      </w:r>
      <w:r w:rsidR="00F93C83">
        <w:t xml:space="preserve"> the safety and security of the church</w:t>
      </w:r>
      <w:r w:rsidR="0075400B">
        <w:t xml:space="preserve">, its members and attendees. They are </w:t>
      </w:r>
      <w:r w:rsidR="00C0184F">
        <w:t>responsible for e</w:t>
      </w:r>
      <w:r>
        <w:t>nsuring the requirements of</w:t>
      </w:r>
      <w:r w:rsidR="002F130D">
        <w:t xml:space="preserve"> the</w:t>
      </w:r>
      <w:r>
        <w:t xml:space="preserve"> Terrorism (Protection of Premises) Act 2025 are met.</w:t>
      </w:r>
    </w:p>
    <w:p w14:paraId="53BF466B" w14:textId="6237C8A4" w:rsidR="0084379E" w:rsidRDefault="0084379E" w:rsidP="0084379E">
      <w:r>
        <w:t>The Trustees will notify the regulator that the church premises falls within the scope of the Act</w:t>
      </w:r>
      <w:r w:rsidR="00762962">
        <w:t xml:space="preserve"> because </w:t>
      </w:r>
      <w:r w:rsidR="0076402F">
        <w:t xml:space="preserve">the greatest expected </w:t>
      </w:r>
      <w:r w:rsidR="001C3AC4">
        <w:t>number of individuals at the premises at the same time exceeds 200. T</w:t>
      </w:r>
      <w:r>
        <w:t>he</w:t>
      </w:r>
      <w:r w:rsidR="00B85177">
        <w:t xml:space="preserve"> regulator will be notified that the</w:t>
      </w:r>
      <w:r>
        <w:t xml:space="preserve"> </w:t>
      </w:r>
      <w:r w:rsidR="00B85177">
        <w:t>‘</w:t>
      </w:r>
      <w:r>
        <w:t>responsible person</w:t>
      </w:r>
      <w:r w:rsidR="00B85177">
        <w:t>’</w:t>
      </w:r>
      <w:r>
        <w:t xml:space="preserve"> is the Trustee body collectively.</w:t>
      </w:r>
    </w:p>
    <w:p w14:paraId="6BFD5F65" w14:textId="2E20BD71" w:rsidR="0084379E" w:rsidRDefault="008D0141" w:rsidP="0084379E">
      <w:r>
        <w:t>{</w:t>
      </w:r>
      <w:r w:rsidR="0084379E">
        <w:t>The trustees have delegated day-to-day responsibility to specific individuals. They are accountable to the trustees</w:t>
      </w:r>
      <w:r w:rsidR="00AF6C1C">
        <w:t>.}</w:t>
      </w:r>
    </w:p>
    <w:p w14:paraId="7E0CB613" w14:textId="45BA574C" w:rsidR="002364F8" w:rsidRDefault="00AF6C1C" w:rsidP="000F2381">
      <w:r>
        <w:t>[INSERT INDIVIDUALS’ DETAILS AND THEIR RESPONSIBILITIES</w:t>
      </w:r>
      <w:r w:rsidR="0084379E">
        <w:t>]</w:t>
      </w:r>
    </w:p>
    <w:p w14:paraId="07712E8D" w14:textId="4C827372" w:rsidR="000F2381" w:rsidRDefault="002364F8" w:rsidP="00AF6C1C">
      <w:pPr>
        <w:pStyle w:val="Heading2"/>
      </w:pPr>
      <w:r>
        <w:t xml:space="preserve">Our </w:t>
      </w:r>
      <w:r w:rsidR="00E26ADD">
        <w:t>church</w:t>
      </w:r>
    </w:p>
    <w:p w14:paraId="0DD29375" w14:textId="1B3450D3" w:rsidR="00B85177" w:rsidRDefault="005D44EA" w:rsidP="00324B52">
      <w:r>
        <w:t>Our regular attendance</w:t>
      </w:r>
      <w:r w:rsidR="00322A7A">
        <w:t xml:space="preserve"> is </w:t>
      </w:r>
      <w:r w:rsidR="007265DA">
        <w:t>approximately</w:t>
      </w:r>
      <w:r w:rsidR="00322A7A">
        <w:t xml:space="preserve"> [</w:t>
      </w:r>
      <w:r w:rsidR="00AF6C1C">
        <w:t>INSERT NUMBER OF REGULAR ATTENDERS]</w:t>
      </w:r>
      <w:r w:rsidR="005422D2">
        <w:t xml:space="preserve"> </w:t>
      </w:r>
      <w:r w:rsidR="00AF6C1C">
        <w:t>{</w:t>
      </w:r>
      <w:r w:rsidR="008D0141">
        <w:t>e.g.</w:t>
      </w:r>
      <w:r w:rsidR="005422D2">
        <w:t xml:space="preserve"> “</w:t>
      </w:r>
      <w:r w:rsidR="009645EF">
        <w:t>180 people attending a Sunday morning service”</w:t>
      </w:r>
      <w:r w:rsidR="00AF6C1C">
        <w:t>}</w:t>
      </w:r>
      <w:r w:rsidR="00894521">
        <w:t>, with greatest number of attenders</w:t>
      </w:r>
      <w:r w:rsidR="00D2011E">
        <w:t xml:space="preserve"> </w:t>
      </w:r>
      <w:r w:rsidR="00AF6C1C">
        <w:t>in</w:t>
      </w:r>
      <w:r w:rsidR="00D2011E">
        <w:t xml:space="preserve"> the building at the same time around [</w:t>
      </w:r>
      <w:r w:rsidR="00AF6C1C">
        <w:t>INSERT MAXIMUM NUMBER OF ATTENDERS]</w:t>
      </w:r>
      <w:r w:rsidR="005422D2">
        <w:t xml:space="preserve"> </w:t>
      </w:r>
      <w:r w:rsidR="00AF6C1C">
        <w:t>{</w:t>
      </w:r>
      <w:r w:rsidR="008D0141">
        <w:t>e.g.</w:t>
      </w:r>
      <w:r w:rsidR="005422D2">
        <w:t xml:space="preserve"> “250 people attending annual carol service”</w:t>
      </w:r>
      <w:r w:rsidR="00AF6C1C">
        <w:t>}</w:t>
      </w:r>
      <w:r w:rsidR="009645EF">
        <w:t>.</w:t>
      </w:r>
      <w:r w:rsidR="001D1345">
        <w:t xml:space="preserve"> </w:t>
      </w:r>
    </w:p>
    <w:p w14:paraId="0456E4BD" w14:textId="0BFBAB4A" w:rsidR="00995590" w:rsidRDefault="001D1345" w:rsidP="00324B52">
      <w:r>
        <w:t>The trustees therefore consider that our premises falls with</w:t>
      </w:r>
      <w:r w:rsidR="001124A0">
        <w:t>in</w:t>
      </w:r>
      <w:r>
        <w:t xml:space="preserve"> the scope of the Terrorism (Protection of Premises) Act 2025.</w:t>
      </w:r>
    </w:p>
    <w:p w14:paraId="3C7F1B7A" w14:textId="422074A4" w:rsidR="00F900FE" w:rsidRDefault="00F900FE" w:rsidP="00324B52">
      <w:r>
        <w:t xml:space="preserve">There are a wide range of activities which take place in the church building </w:t>
      </w:r>
      <w:r w:rsidR="009A4E71">
        <w:t>throughout</w:t>
      </w:r>
      <w:r>
        <w:t xml:space="preserve"> the week including [</w:t>
      </w:r>
      <w:r w:rsidR="00AF6C1C">
        <w:t>OUTLINE OTHER ACTIVITIES</w:t>
      </w:r>
      <w:r>
        <w:t>].</w:t>
      </w:r>
    </w:p>
    <w:p w14:paraId="62F41F44" w14:textId="77777777" w:rsidR="0084379E" w:rsidRDefault="0084379E" w:rsidP="0084379E">
      <w:pPr>
        <w:pStyle w:val="Heading2"/>
      </w:pPr>
      <w:r>
        <w:t>Risks</w:t>
      </w:r>
    </w:p>
    <w:p w14:paraId="4A6069A4" w14:textId="2FA39E23" w:rsidR="0084379E" w:rsidRDefault="0084379E" w:rsidP="0084379E">
      <w:r>
        <w:t xml:space="preserve">The trustees have reviewed the </w:t>
      </w:r>
      <w:r w:rsidR="008D2846">
        <w:t xml:space="preserve">premises, location and activities of the church and have identified the following </w:t>
      </w:r>
      <w:r w:rsidR="00D37504">
        <w:t xml:space="preserve">as particular </w:t>
      </w:r>
      <w:r w:rsidR="00203B71">
        <w:t>risk factors for [INSERT CHURCH NAME]:</w:t>
      </w:r>
    </w:p>
    <w:p w14:paraId="570975D2" w14:textId="1EFDD0A9" w:rsidR="00E26ADD" w:rsidRPr="00AF6C1C" w:rsidRDefault="00E26ADD" w:rsidP="0084379E">
      <w:r>
        <w:lastRenderedPageBreak/>
        <w:t>Our church building is</w:t>
      </w:r>
      <w:r w:rsidRPr="00AF6C1C">
        <w:t xml:space="preserve"> </w:t>
      </w:r>
      <w:r w:rsidR="00AF6C1C">
        <w:t>[</w:t>
      </w:r>
      <w:r w:rsidR="00AF6C1C" w:rsidRPr="00AF6C1C">
        <w:t>INSERT DESCRIPTION OF THE CHURCH BUILDING AND ITS LOCATION</w:t>
      </w:r>
      <w:r w:rsidR="00AF6C1C">
        <w:t>]</w:t>
      </w:r>
      <w:r w:rsidRPr="00AF6C1C">
        <w:t xml:space="preserve"> </w:t>
      </w:r>
      <w:r w:rsidR="00AF6C1C">
        <w:t>{</w:t>
      </w:r>
      <w:r w:rsidRPr="00AF6C1C">
        <w:t>includ</w:t>
      </w:r>
      <w:r w:rsidR="00AF6C1C">
        <w:t>e</w:t>
      </w:r>
      <w:r w:rsidRPr="00AF6C1C">
        <w:t xml:space="preserve"> key features which might make it more vulnerable to attack</w:t>
      </w:r>
      <w:r w:rsidR="00AF6C1C">
        <w:t>,</w:t>
      </w:r>
      <w:r w:rsidRPr="00AF6C1C">
        <w:t xml:space="preserve"> </w:t>
      </w:r>
      <w:r w:rsidR="00AF6C1C" w:rsidRPr="00AF6C1C">
        <w:t>e.g.</w:t>
      </w:r>
      <w:r w:rsidRPr="00AF6C1C">
        <w:t xml:space="preserve"> city centre location, on a major road, large glass front to building</w:t>
      </w:r>
      <w:r w:rsidR="00EE0A05">
        <w:t>, etc.</w:t>
      </w:r>
      <w:r w:rsidR="00AF6C1C">
        <w:t>}</w:t>
      </w:r>
      <w:r w:rsidR="00EE0A05">
        <w:t>.</w:t>
      </w:r>
    </w:p>
    <w:p w14:paraId="3322F920" w14:textId="08E52AB5" w:rsidR="00203B71" w:rsidRPr="00AF6C1C" w:rsidRDefault="00E26ADD" w:rsidP="0084379E">
      <w:r w:rsidRPr="00AF6C1C">
        <w:t>{</w:t>
      </w:r>
      <w:r w:rsidR="00EE0A05">
        <w:t>I</w:t>
      </w:r>
      <w:r w:rsidRPr="00AF6C1C">
        <w:t xml:space="preserve">nsert here other factors which are relevant and may increase or decrease </w:t>
      </w:r>
      <w:r w:rsidR="00645943" w:rsidRPr="00AF6C1C">
        <w:t>the risk or likelihood of a terrorist incident</w:t>
      </w:r>
      <w:r w:rsidR="00D36B2D" w:rsidRPr="00AF6C1C">
        <w:t>. You may wish to consider:</w:t>
      </w:r>
    </w:p>
    <w:p w14:paraId="022F8765" w14:textId="43561B87" w:rsidR="00111CAE" w:rsidRPr="002B04BE" w:rsidRDefault="00653C70" w:rsidP="007E74DA">
      <w:pPr>
        <w:pStyle w:val="ListParagraph"/>
        <w:numPr>
          <w:ilvl w:val="0"/>
          <w:numId w:val="33"/>
        </w:numPr>
      </w:pPr>
      <w:r w:rsidRPr="00AF6C1C">
        <w:t>The activities you run</w:t>
      </w:r>
      <w:r w:rsidR="002B04BE">
        <w:t xml:space="preserve"> – </w:t>
      </w:r>
      <w:r w:rsidR="002B04BE" w:rsidRPr="002B04BE">
        <w:rPr>
          <w:color w:val="4472C4" w:themeColor="accent1"/>
        </w:rPr>
        <w:t>e.g.</w:t>
      </w:r>
      <w:r w:rsidR="00111CAE" w:rsidRPr="002B04BE">
        <w:rPr>
          <w:color w:val="4472C4" w:themeColor="accent1"/>
        </w:rPr>
        <w:t xml:space="preserve"> “we run a café which is open to the </w:t>
      </w:r>
      <w:r w:rsidR="002F2799" w:rsidRPr="002B04BE">
        <w:rPr>
          <w:color w:val="4472C4" w:themeColor="accent1"/>
        </w:rPr>
        <w:t>public, giving easy access to the building</w:t>
      </w:r>
      <w:r w:rsidR="00990D3D" w:rsidRPr="002B04BE">
        <w:rPr>
          <w:color w:val="4472C4" w:themeColor="accent1"/>
        </w:rPr>
        <w:t xml:space="preserve"> and where significant numbers gather” or </w:t>
      </w:r>
      <w:r w:rsidR="00FE2757" w:rsidRPr="002B04BE">
        <w:rPr>
          <w:color w:val="4472C4" w:themeColor="accent1"/>
        </w:rPr>
        <w:t>“ we run English language classes for asylum seekers and refugees</w:t>
      </w:r>
      <w:r w:rsidR="00CB79FB" w:rsidRPr="002B04BE">
        <w:rPr>
          <w:color w:val="4472C4" w:themeColor="accent1"/>
        </w:rPr>
        <w:t xml:space="preserve">, which may increase the </w:t>
      </w:r>
      <w:r w:rsidR="000D5789" w:rsidRPr="002B04BE">
        <w:rPr>
          <w:color w:val="4472C4" w:themeColor="accent1"/>
        </w:rPr>
        <w:t xml:space="preserve">security risks to the church in light of </w:t>
      </w:r>
      <w:r w:rsidR="00F56146" w:rsidRPr="002B04BE">
        <w:rPr>
          <w:color w:val="4472C4" w:themeColor="accent1"/>
        </w:rPr>
        <w:t>anti-immigrant views held by some in the local area”</w:t>
      </w:r>
      <w:r w:rsidR="002B04BE">
        <w:rPr>
          <w:color w:val="4472C4" w:themeColor="accent1"/>
        </w:rPr>
        <w:t>.</w:t>
      </w:r>
    </w:p>
    <w:p w14:paraId="06DD403F" w14:textId="2AB32850" w:rsidR="00C662F4" w:rsidRPr="002B04BE" w:rsidRDefault="00653C70" w:rsidP="007E74DA">
      <w:pPr>
        <w:pStyle w:val="ListParagraph"/>
        <w:numPr>
          <w:ilvl w:val="0"/>
          <w:numId w:val="33"/>
        </w:numPr>
        <w:rPr>
          <w:color w:val="4472C4" w:themeColor="accent1"/>
        </w:rPr>
      </w:pPr>
      <w:r w:rsidRPr="00AF6C1C">
        <w:t>The accessibility of the building to the general public</w:t>
      </w:r>
      <w:r w:rsidR="002B04BE">
        <w:t xml:space="preserve"> – </w:t>
      </w:r>
      <w:r w:rsidR="002B04BE">
        <w:rPr>
          <w:color w:val="4472C4" w:themeColor="accent1"/>
        </w:rPr>
        <w:t>e.g.</w:t>
      </w:r>
      <w:r w:rsidR="00A6161E" w:rsidRPr="002B04BE">
        <w:rPr>
          <w:color w:val="4472C4" w:themeColor="accent1"/>
        </w:rPr>
        <w:t xml:space="preserve"> “</w:t>
      </w:r>
      <w:r w:rsidR="006E6118" w:rsidRPr="002B04BE">
        <w:rPr>
          <w:color w:val="4472C4" w:themeColor="accent1"/>
        </w:rPr>
        <w:t xml:space="preserve">a number of community activities take place in the church building; the entry points to the building </w:t>
      </w:r>
      <w:r w:rsidR="007719E6" w:rsidRPr="002B04BE">
        <w:rPr>
          <w:color w:val="4472C4" w:themeColor="accent1"/>
        </w:rPr>
        <w:t>are all always attended or the lock kept locked</w:t>
      </w:r>
      <w:r w:rsidR="00A6161E" w:rsidRPr="002B04BE">
        <w:rPr>
          <w:color w:val="4472C4" w:themeColor="accent1"/>
        </w:rPr>
        <w:t>”</w:t>
      </w:r>
      <w:r w:rsidR="007E74DA">
        <w:rPr>
          <w:color w:val="4472C4" w:themeColor="accent1"/>
        </w:rPr>
        <w:t>.</w:t>
      </w:r>
    </w:p>
    <w:p w14:paraId="62F2D6B4" w14:textId="77777777" w:rsidR="007E74DA" w:rsidRDefault="00523999" w:rsidP="007E74DA">
      <w:pPr>
        <w:pStyle w:val="ListParagraph"/>
        <w:numPr>
          <w:ilvl w:val="0"/>
          <w:numId w:val="33"/>
        </w:numPr>
        <w:spacing w:after="0"/>
      </w:pPr>
      <w:r w:rsidRPr="00AF6C1C">
        <w:t>Current tensions or previous incidents in your local area</w:t>
      </w:r>
      <w:r w:rsidR="007E74DA">
        <w:t xml:space="preserve"> – </w:t>
      </w:r>
      <w:r w:rsidR="007E74DA" w:rsidRPr="007E74DA">
        <w:rPr>
          <w:color w:val="4472C4" w:themeColor="accent1"/>
        </w:rPr>
        <w:t>e.g.</w:t>
      </w:r>
      <w:r w:rsidR="00147E9F" w:rsidRPr="007E74DA">
        <w:rPr>
          <w:color w:val="4472C4" w:themeColor="accent1"/>
        </w:rPr>
        <w:t xml:space="preserve"> “A recent terror attack on a local place of worship has increased tension in the local area</w:t>
      </w:r>
      <w:r w:rsidR="009343F0" w:rsidRPr="007E74DA">
        <w:rPr>
          <w:color w:val="4472C4" w:themeColor="accent1"/>
        </w:rPr>
        <w:t xml:space="preserve"> and significant disturbances have been seen”</w:t>
      </w:r>
      <w:r w:rsidR="007E74DA">
        <w:rPr>
          <w:color w:val="4472C4" w:themeColor="accent1"/>
        </w:rPr>
        <w:t>.</w:t>
      </w:r>
      <w:r w:rsidR="00885EB9" w:rsidRPr="00AF6C1C">
        <w:t>}</w:t>
      </w:r>
    </w:p>
    <w:p w14:paraId="2A32C2C7" w14:textId="77777777" w:rsidR="007E74DA" w:rsidRDefault="007E74DA" w:rsidP="007E74DA">
      <w:pPr>
        <w:spacing w:after="0"/>
      </w:pPr>
    </w:p>
    <w:p w14:paraId="4E5D0E22" w14:textId="595EF03A" w:rsidR="0084379E" w:rsidRDefault="009B2DE2" w:rsidP="007E74DA">
      <w:r>
        <w:t xml:space="preserve">The following </w:t>
      </w:r>
      <w:r w:rsidR="00E465BE">
        <w:t>types of attack are possible on our premises</w:t>
      </w:r>
      <w:r w:rsidR="00C655F9">
        <w:t>:</w:t>
      </w:r>
    </w:p>
    <w:tbl>
      <w:tblPr>
        <w:tblStyle w:val="TableGrid"/>
        <w:tblW w:w="10080" w:type="dxa"/>
        <w:tblCellMar>
          <w:top w:w="57" w:type="dxa"/>
          <w:left w:w="85" w:type="dxa"/>
          <w:bottom w:w="57" w:type="dxa"/>
          <w:right w:w="85" w:type="dxa"/>
        </w:tblCellMar>
        <w:tblLook w:val="04A0" w:firstRow="1" w:lastRow="0" w:firstColumn="1" w:lastColumn="0" w:noHBand="0" w:noVBand="1"/>
      </w:tblPr>
      <w:tblGrid>
        <w:gridCol w:w="2122"/>
        <w:gridCol w:w="4394"/>
        <w:gridCol w:w="3564"/>
      </w:tblGrid>
      <w:tr w:rsidR="0072233B" w14:paraId="282127D3" w14:textId="77777777" w:rsidTr="00AC6D7D">
        <w:trPr>
          <w:trHeight w:val="527"/>
        </w:trPr>
        <w:tc>
          <w:tcPr>
            <w:tcW w:w="2122" w:type="dxa"/>
            <w:vAlign w:val="center"/>
          </w:tcPr>
          <w:p w14:paraId="5465EBB3" w14:textId="31B1A17D" w:rsidR="0072233B" w:rsidRPr="00D82388" w:rsidRDefault="002D31E3" w:rsidP="00D82388">
            <w:pPr>
              <w:pStyle w:val="NoSpacing"/>
              <w:jc w:val="center"/>
              <w:rPr>
                <w:b/>
                <w:bCs/>
              </w:rPr>
            </w:pPr>
            <w:r w:rsidRPr="00D82388">
              <w:rPr>
                <w:b/>
                <w:bCs/>
              </w:rPr>
              <w:t>ATTACK TYPE</w:t>
            </w:r>
          </w:p>
        </w:tc>
        <w:tc>
          <w:tcPr>
            <w:tcW w:w="4394" w:type="dxa"/>
            <w:vAlign w:val="center"/>
          </w:tcPr>
          <w:p w14:paraId="651023D7" w14:textId="6A028C74" w:rsidR="0072233B" w:rsidRPr="00D82388" w:rsidRDefault="002D31E3" w:rsidP="00D82388">
            <w:pPr>
              <w:pStyle w:val="NoSpacing"/>
              <w:jc w:val="center"/>
              <w:rPr>
                <w:b/>
                <w:bCs/>
              </w:rPr>
            </w:pPr>
            <w:r w:rsidRPr="00D82388">
              <w:rPr>
                <w:b/>
                <w:bCs/>
              </w:rPr>
              <w:t>DESCRIPTION</w:t>
            </w:r>
          </w:p>
        </w:tc>
        <w:tc>
          <w:tcPr>
            <w:tcW w:w="3564" w:type="dxa"/>
            <w:vAlign w:val="center"/>
          </w:tcPr>
          <w:p w14:paraId="373BEBF0" w14:textId="05C9ED26" w:rsidR="0072233B" w:rsidRPr="00D82388" w:rsidRDefault="002D31E3" w:rsidP="00D82388">
            <w:pPr>
              <w:pStyle w:val="NoSpacing"/>
              <w:jc w:val="center"/>
              <w:rPr>
                <w:b/>
                <w:bCs/>
              </w:rPr>
            </w:pPr>
            <w:r w:rsidRPr="00D82388">
              <w:rPr>
                <w:b/>
                <w:bCs/>
              </w:rPr>
              <w:t>SPECIFIC VULNERABILITIES</w:t>
            </w:r>
          </w:p>
        </w:tc>
      </w:tr>
      <w:tr w:rsidR="0072233B" w14:paraId="7D72CA58" w14:textId="77777777" w:rsidTr="00AC6D7D">
        <w:trPr>
          <w:trHeight w:val="527"/>
        </w:trPr>
        <w:tc>
          <w:tcPr>
            <w:tcW w:w="2122" w:type="dxa"/>
            <w:vAlign w:val="center"/>
          </w:tcPr>
          <w:p w14:paraId="1B018705" w14:textId="10E475AB" w:rsidR="0072233B" w:rsidRPr="002D31E3" w:rsidRDefault="0072233B" w:rsidP="002D31E3">
            <w:pPr>
              <w:pStyle w:val="NoSpacing"/>
              <w:jc w:val="center"/>
              <w:rPr>
                <w:b/>
                <w:bCs/>
              </w:rPr>
            </w:pPr>
            <w:r w:rsidRPr="002D31E3">
              <w:rPr>
                <w:b/>
                <w:bCs/>
              </w:rPr>
              <w:t>Marauding attack</w:t>
            </w:r>
          </w:p>
        </w:tc>
        <w:tc>
          <w:tcPr>
            <w:tcW w:w="4394" w:type="dxa"/>
          </w:tcPr>
          <w:p w14:paraId="24A59B97" w14:textId="37F626D8" w:rsidR="0072233B" w:rsidRDefault="00F60F7E" w:rsidP="00D82388">
            <w:pPr>
              <w:pStyle w:val="NoSpacing"/>
            </w:pPr>
            <w:r>
              <w:t>Fast-moving violent incident</w:t>
            </w:r>
            <w:r w:rsidR="006C3688">
              <w:t>s where assailants move through a location aiming to kill or injure as many people as possible</w:t>
            </w:r>
          </w:p>
        </w:tc>
        <w:tc>
          <w:tcPr>
            <w:tcW w:w="3564" w:type="dxa"/>
          </w:tcPr>
          <w:p w14:paraId="004EC25B" w14:textId="70FD7538" w:rsidR="0072233B" w:rsidRDefault="009059A5" w:rsidP="00D82388">
            <w:pPr>
              <w:pStyle w:val="NoSpacing"/>
            </w:pPr>
            <w:r>
              <w:t>{e.g.</w:t>
            </w:r>
            <w:r w:rsidR="00AE1C7E">
              <w:t xml:space="preserve"> building located very visibly on the high street</w:t>
            </w:r>
            <w:r w:rsidR="004E0E68">
              <w:t>, glass fronted building</w:t>
            </w:r>
            <w:r>
              <w:t>}</w:t>
            </w:r>
          </w:p>
        </w:tc>
      </w:tr>
      <w:tr w:rsidR="0072233B" w14:paraId="4EDE9BCC" w14:textId="77777777" w:rsidTr="00AC6D7D">
        <w:trPr>
          <w:trHeight w:val="527"/>
        </w:trPr>
        <w:tc>
          <w:tcPr>
            <w:tcW w:w="2122" w:type="dxa"/>
            <w:vAlign w:val="center"/>
          </w:tcPr>
          <w:p w14:paraId="37C99698" w14:textId="688E8551" w:rsidR="0072233B" w:rsidRPr="002D31E3" w:rsidRDefault="00D417E3" w:rsidP="002D31E3">
            <w:pPr>
              <w:pStyle w:val="NoSpacing"/>
              <w:jc w:val="center"/>
              <w:rPr>
                <w:b/>
                <w:bCs/>
              </w:rPr>
            </w:pPr>
            <w:r w:rsidRPr="002D31E3">
              <w:rPr>
                <w:b/>
                <w:bCs/>
              </w:rPr>
              <w:t>Vehicle as a weapon</w:t>
            </w:r>
          </w:p>
        </w:tc>
        <w:tc>
          <w:tcPr>
            <w:tcW w:w="4394" w:type="dxa"/>
          </w:tcPr>
          <w:p w14:paraId="4BA30C2D" w14:textId="343079F6" w:rsidR="0072233B" w:rsidRDefault="005F3D1E" w:rsidP="00D82388">
            <w:pPr>
              <w:pStyle w:val="NoSpacing"/>
            </w:pPr>
            <w:r>
              <w:t>Vehicles can be used as a weapon</w:t>
            </w:r>
            <w:r w:rsidR="00AF2A0D">
              <w:t xml:space="preserve"> to penetrate barriers </w:t>
            </w:r>
            <w:r w:rsidR="009B174F">
              <w:t>to gain access to premises or inflict mass casualties in an open space</w:t>
            </w:r>
          </w:p>
        </w:tc>
        <w:tc>
          <w:tcPr>
            <w:tcW w:w="3564" w:type="dxa"/>
          </w:tcPr>
          <w:p w14:paraId="4916F4B6" w14:textId="516821A1" w:rsidR="0072233B" w:rsidRDefault="009059A5" w:rsidP="00D82388">
            <w:pPr>
              <w:pStyle w:val="NoSpacing"/>
            </w:pPr>
            <w:r>
              <w:t>{e.g.</w:t>
            </w:r>
            <w:r w:rsidR="004E0E68">
              <w:t xml:space="preserve"> building located on a main road with no barrier between building and the road</w:t>
            </w:r>
            <w:r>
              <w:t>}</w:t>
            </w:r>
          </w:p>
        </w:tc>
      </w:tr>
      <w:tr w:rsidR="0072233B" w14:paraId="439ABFCE" w14:textId="77777777" w:rsidTr="00AC6D7D">
        <w:trPr>
          <w:trHeight w:val="527"/>
        </w:trPr>
        <w:tc>
          <w:tcPr>
            <w:tcW w:w="2122" w:type="dxa"/>
            <w:vAlign w:val="center"/>
          </w:tcPr>
          <w:p w14:paraId="4D0BB1F5" w14:textId="2B7C189F" w:rsidR="0072233B" w:rsidRPr="002D31E3" w:rsidRDefault="00D417E3" w:rsidP="002D31E3">
            <w:pPr>
              <w:pStyle w:val="NoSpacing"/>
              <w:jc w:val="center"/>
              <w:rPr>
                <w:b/>
                <w:bCs/>
              </w:rPr>
            </w:pPr>
            <w:r w:rsidRPr="002D31E3">
              <w:rPr>
                <w:b/>
                <w:bCs/>
              </w:rPr>
              <w:t>Fire as a weapon</w:t>
            </w:r>
          </w:p>
        </w:tc>
        <w:tc>
          <w:tcPr>
            <w:tcW w:w="4394" w:type="dxa"/>
          </w:tcPr>
          <w:p w14:paraId="54B6DD78" w14:textId="76ACFBAA" w:rsidR="0072233B" w:rsidRDefault="000C466B" w:rsidP="00D82388">
            <w:pPr>
              <w:pStyle w:val="NoSpacing"/>
            </w:pPr>
            <w:r>
              <w:t>Deliberate use of fire against people to cause injury</w:t>
            </w:r>
          </w:p>
        </w:tc>
        <w:tc>
          <w:tcPr>
            <w:tcW w:w="3564" w:type="dxa"/>
          </w:tcPr>
          <w:p w14:paraId="065B19CB" w14:textId="070B4FE5" w:rsidR="0072233B" w:rsidRDefault="009059A5" w:rsidP="00D82388">
            <w:pPr>
              <w:pStyle w:val="NoSpacing"/>
            </w:pPr>
            <w:r>
              <w:t>{e.g.</w:t>
            </w:r>
            <w:r w:rsidR="00AE6EA4">
              <w:t xml:space="preserve"> building located in a secluded location where fire may be set undetected</w:t>
            </w:r>
            <w:r>
              <w:t>}</w:t>
            </w:r>
          </w:p>
        </w:tc>
      </w:tr>
      <w:tr w:rsidR="0072233B" w14:paraId="5522E3A6" w14:textId="77777777" w:rsidTr="00AC6D7D">
        <w:trPr>
          <w:trHeight w:val="527"/>
        </w:trPr>
        <w:tc>
          <w:tcPr>
            <w:tcW w:w="2122" w:type="dxa"/>
            <w:vAlign w:val="center"/>
          </w:tcPr>
          <w:p w14:paraId="22BD1F46" w14:textId="5BBF033C" w:rsidR="0072233B" w:rsidRPr="002D31E3" w:rsidRDefault="00D417E3" w:rsidP="002D31E3">
            <w:pPr>
              <w:pStyle w:val="NoSpacing"/>
              <w:jc w:val="center"/>
              <w:rPr>
                <w:b/>
                <w:bCs/>
              </w:rPr>
            </w:pPr>
            <w:r w:rsidRPr="002D31E3">
              <w:rPr>
                <w:b/>
                <w:bCs/>
              </w:rPr>
              <w:t>Improvised explosive devices</w:t>
            </w:r>
          </w:p>
        </w:tc>
        <w:tc>
          <w:tcPr>
            <w:tcW w:w="4394" w:type="dxa"/>
          </w:tcPr>
          <w:p w14:paraId="4C658750" w14:textId="3D5B9BE8" w:rsidR="0072233B" w:rsidRDefault="004A0591" w:rsidP="00D82388">
            <w:pPr>
              <w:pStyle w:val="NoSpacing"/>
            </w:pPr>
            <w:r>
              <w:t xml:space="preserve">An IED is </w:t>
            </w:r>
            <w:r w:rsidR="007E74DA">
              <w:t>a</w:t>
            </w:r>
            <w:r>
              <w:t xml:space="preserve"> bomb which can be made from homemade explosives</w:t>
            </w:r>
            <w:r w:rsidR="00AD1A93">
              <w:t>. Suicide bombers may use their vehicle or carry their IED concealed on their person.</w:t>
            </w:r>
          </w:p>
        </w:tc>
        <w:tc>
          <w:tcPr>
            <w:tcW w:w="3564" w:type="dxa"/>
          </w:tcPr>
          <w:p w14:paraId="6E04DB75" w14:textId="026E22BF" w:rsidR="0072233B" w:rsidRDefault="009059A5" w:rsidP="00D82388">
            <w:pPr>
              <w:pStyle w:val="NoSpacing"/>
            </w:pPr>
            <w:r>
              <w:t>{</w:t>
            </w:r>
            <w:r w:rsidR="007E74DA">
              <w:t>e.g.</w:t>
            </w:r>
            <w:r w:rsidR="000105D5">
              <w:t xml:space="preserve"> significant number</w:t>
            </w:r>
            <w:r w:rsidR="009B4DEA">
              <w:t>s</w:t>
            </w:r>
            <w:r w:rsidR="000105D5">
              <w:t xml:space="preserve"> of people</w:t>
            </w:r>
            <w:r w:rsidR="009B4DEA">
              <w:t xml:space="preserve"> coming and going may allow a device to be concealed </w:t>
            </w:r>
            <w:r w:rsidR="00841CB2">
              <w:t>or detonated without raising suspicion</w:t>
            </w:r>
            <w:r>
              <w:t>}</w:t>
            </w:r>
          </w:p>
        </w:tc>
      </w:tr>
      <w:tr w:rsidR="0072233B" w14:paraId="1D48E6F8" w14:textId="77777777" w:rsidTr="00AC6D7D">
        <w:trPr>
          <w:trHeight w:val="527"/>
        </w:trPr>
        <w:tc>
          <w:tcPr>
            <w:tcW w:w="2122" w:type="dxa"/>
            <w:vAlign w:val="center"/>
          </w:tcPr>
          <w:p w14:paraId="36842BAD" w14:textId="6E2FD2E6" w:rsidR="0072233B" w:rsidRPr="002D31E3" w:rsidRDefault="00456ECE" w:rsidP="002D31E3">
            <w:pPr>
              <w:pStyle w:val="NoSpacing"/>
              <w:jc w:val="center"/>
              <w:rPr>
                <w:b/>
                <w:bCs/>
              </w:rPr>
            </w:pPr>
            <w:r w:rsidRPr="002D31E3">
              <w:rPr>
                <w:b/>
                <w:bCs/>
              </w:rPr>
              <w:t>Chemical, biological, radiological</w:t>
            </w:r>
          </w:p>
        </w:tc>
        <w:tc>
          <w:tcPr>
            <w:tcW w:w="4394" w:type="dxa"/>
          </w:tcPr>
          <w:p w14:paraId="078C538F" w14:textId="797E00E1" w:rsidR="0072233B" w:rsidRDefault="00A11943" w:rsidP="00D82388">
            <w:pPr>
              <w:pStyle w:val="NoSpacing"/>
            </w:pPr>
            <w:r>
              <w:t xml:space="preserve">Poisoning, injury or illness caused by chemical substances or </w:t>
            </w:r>
            <w:r w:rsidR="00A41CF0">
              <w:t>release of biological toxins or exposure to harmful radioactive materials</w:t>
            </w:r>
          </w:p>
        </w:tc>
        <w:tc>
          <w:tcPr>
            <w:tcW w:w="3564" w:type="dxa"/>
          </w:tcPr>
          <w:p w14:paraId="2D6E41E8" w14:textId="4A1FDAFF" w:rsidR="0072233B" w:rsidRDefault="009059A5" w:rsidP="00D82388">
            <w:pPr>
              <w:pStyle w:val="NoSpacing"/>
            </w:pPr>
            <w:r>
              <w:t>{e.g.</w:t>
            </w:r>
            <w:r w:rsidR="00DB2ED9">
              <w:t xml:space="preserve"> significant numbers of people coming and going may allow for an assailant </w:t>
            </w:r>
            <w:r w:rsidR="007B3814">
              <w:t>to enter undetected</w:t>
            </w:r>
            <w:r>
              <w:t>}</w:t>
            </w:r>
          </w:p>
        </w:tc>
      </w:tr>
    </w:tbl>
    <w:p w14:paraId="6187F1DD" w14:textId="77777777" w:rsidR="005145BF" w:rsidRDefault="005145BF" w:rsidP="00324B52"/>
    <w:p w14:paraId="37126B3C" w14:textId="790B5B7C" w:rsidR="00324B52" w:rsidRDefault="00955E49" w:rsidP="00324B52">
      <w:pPr>
        <w:pStyle w:val="Heading2"/>
      </w:pPr>
      <w:r>
        <w:t>Protective measures</w:t>
      </w:r>
    </w:p>
    <w:p w14:paraId="6007176F" w14:textId="5835DFD4" w:rsidR="00724192" w:rsidRDefault="00324B52" w:rsidP="001D0D16">
      <w:r>
        <w:t>[INSERT CHURCH NAME]</w:t>
      </w:r>
      <w:r w:rsidR="00F4221C">
        <w:t xml:space="preserve"> </w:t>
      </w:r>
      <w:r w:rsidR="00724192">
        <w:t>has a number o</w:t>
      </w:r>
      <w:r w:rsidR="00AC2838">
        <w:t>f</w:t>
      </w:r>
      <w:r w:rsidR="00724192">
        <w:t xml:space="preserve"> general security measures in place</w:t>
      </w:r>
      <w:r w:rsidR="004D47B1">
        <w:t>:</w:t>
      </w:r>
    </w:p>
    <w:p w14:paraId="029B022D" w14:textId="6BF877DE" w:rsidR="004D47B1" w:rsidRDefault="004D47B1" w:rsidP="00A276E0">
      <w:pPr>
        <w:ind w:left="720"/>
      </w:pPr>
      <w:r>
        <w:lastRenderedPageBreak/>
        <w:t xml:space="preserve">[INSERT </w:t>
      </w:r>
      <w:r w:rsidR="00A52341">
        <w:t>THE LIST OF SECURITY MEASURES]</w:t>
      </w:r>
      <w:r w:rsidR="00E60107">
        <w:t xml:space="preserve"> </w:t>
      </w:r>
      <w:r w:rsidR="00A52341">
        <w:t>{e.g.</w:t>
      </w:r>
      <w:r w:rsidR="00E60107">
        <w:t xml:space="preserve"> CCTV, security shutters on doors when the building is unattended</w:t>
      </w:r>
      <w:r w:rsidR="001E413E">
        <w:t xml:space="preserve">, </w:t>
      </w:r>
      <w:r w:rsidR="00B77AAE">
        <w:t>doors kept locked when unattended</w:t>
      </w:r>
      <w:r w:rsidR="00A52341">
        <w:t>}</w:t>
      </w:r>
    </w:p>
    <w:p w14:paraId="1B450AC2" w14:textId="0B1ADC73" w:rsidR="00E163EB" w:rsidRDefault="00724192" w:rsidP="001D0D16">
      <w:r>
        <w:t xml:space="preserve">[INSERT CHURCH NAME] </w:t>
      </w:r>
      <w:r w:rsidR="00F4221C">
        <w:t xml:space="preserve">recognises that </w:t>
      </w:r>
      <w:r w:rsidR="00E163EB">
        <w:t xml:space="preserve">there are a number of measures which </w:t>
      </w:r>
      <w:r w:rsidR="00062EC2">
        <w:t xml:space="preserve">may </w:t>
      </w:r>
      <w:r w:rsidR="0041467F">
        <w:t>be used in the event of an attack to protection those present on the premises:</w:t>
      </w:r>
    </w:p>
    <w:tbl>
      <w:tblPr>
        <w:tblStyle w:val="Plain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1984"/>
        <w:gridCol w:w="3107"/>
        <w:gridCol w:w="4537"/>
      </w:tblGrid>
      <w:tr w:rsidR="00E163EB" w14:paraId="4DF02375" w14:textId="77777777" w:rsidTr="00AC6D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47FEB5A1" w14:textId="72E17E90" w:rsidR="00E163EB" w:rsidRPr="00FB3BAE" w:rsidRDefault="00AC6D7D" w:rsidP="00AC6D7D">
            <w:pPr>
              <w:pStyle w:val="NoSpacing"/>
              <w:jc w:val="center"/>
            </w:pPr>
            <w:r w:rsidRPr="00FB3BAE">
              <w:t>MEASURE</w:t>
            </w:r>
          </w:p>
        </w:tc>
        <w:tc>
          <w:tcPr>
            <w:tcW w:w="3110" w:type="dxa"/>
            <w:vAlign w:val="center"/>
          </w:tcPr>
          <w:p w14:paraId="118AC7EB" w14:textId="450B4A89" w:rsidR="00E163EB" w:rsidRDefault="00AC6D7D" w:rsidP="00AC6D7D">
            <w:pPr>
              <w:pStyle w:val="NoSpacing"/>
              <w:jc w:val="center"/>
              <w:cnfStyle w:val="100000000000" w:firstRow="1" w:lastRow="0" w:firstColumn="0" w:lastColumn="0" w:oddVBand="0" w:evenVBand="0" w:oddHBand="0" w:evenHBand="0" w:firstRowFirstColumn="0" w:firstRowLastColumn="0" w:lastRowFirstColumn="0" w:lastRowLastColumn="0"/>
            </w:pPr>
            <w:r>
              <w:t>WHEN MIGHT THIS BE APPROPRIATE?</w:t>
            </w:r>
          </w:p>
        </w:tc>
        <w:tc>
          <w:tcPr>
            <w:tcW w:w="4543" w:type="dxa"/>
            <w:vAlign w:val="center"/>
          </w:tcPr>
          <w:p w14:paraId="14244177" w14:textId="24153A92" w:rsidR="00E163EB" w:rsidRDefault="00AC6D7D" w:rsidP="00AC6D7D">
            <w:pPr>
              <w:pStyle w:val="NoSpacing"/>
              <w:jc w:val="center"/>
              <w:cnfStyle w:val="100000000000" w:firstRow="1" w:lastRow="0" w:firstColumn="0" w:lastColumn="0" w:oddVBand="0" w:evenVBand="0" w:oddHBand="0" w:evenHBand="0" w:firstRowFirstColumn="0" w:firstRowLastColumn="0" w:lastRowFirstColumn="0" w:lastRowLastColumn="0"/>
            </w:pPr>
            <w:r>
              <w:t>HOW WOULD WE CARRY OUT THIS MEASURE?</w:t>
            </w:r>
          </w:p>
        </w:tc>
      </w:tr>
      <w:tr w:rsidR="00E163EB" w14:paraId="46065F51" w14:textId="77777777" w:rsidTr="00AC6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702D87C2" w14:textId="77777777" w:rsidR="00AC6D7D" w:rsidRDefault="00E163EB" w:rsidP="00AC6D7D">
            <w:pPr>
              <w:pStyle w:val="NoSpacing"/>
              <w:jc w:val="center"/>
              <w:rPr>
                <w:b w:val="0"/>
                <w:bCs w:val="0"/>
              </w:rPr>
            </w:pPr>
            <w:r w:rsidRPr="00AC6D7D">
              <w:t>Evacuation</w:t>
            </w:r>
          </w:p>
          <w:p w14:paraId="752350E7" w14:textId="6218E59C" w:rsidR="00E163EB" w:rsidRPr="00AC6D7D" w:rsidRDefault="003E3DCA" w:rsidP="00AC6D7D">
            <w:pPr>
              <w:pStyle w:val="NoSpacing"/>
              <w:jc w:val="center"/>
            </w:pPr>
            <w:r w:rsidRPr="00AC6D7D">
              <w:rPr>
                <w:b w:val="0"/>
                <w:bCs w:val="0"/>
              </w:rPr>
              <w:t>(exiting the building)</w:t>
            </w:r>
          </w:p>
        </w:tc>
        <w:tc>
          <w:tcPr>
            <w:tcW w:w="3110" w:type="dxa"/>
          </w:tcPr>
          <w:p w14:paraId="1271A449" w14:textId="2D3CC1A5" w:rsidR="006513C6" w:rsidRDefault="006513C6" w:rsidP="00AC6D7D">
            <w:pPr>
              <w:pStyle w:val="NoSpacing"/>
              <w:cnfStyle w:val="000000100000" w:firstRow="0" w:lastRow="0" w:firstColumn="0" w:lastColumn="0" w:oddVBand="0" w:evenVBand="0" w:oddHBand="1" w:evenHBand="0" w:firstRowFirstColumn="0" w:firstRowLastColumn="0" w:lastRowFirstColumn="0" w:lastRowLastColumn="0"/>
            </w:pPr>
            <w:r>
              <w:t>Fire being used as a weapon</w:t>
            </w:r>
          </w:p>
          <w:p w14:paraId="2066F17B" w14:textId="4C812B94" w:rsidR="00E163EB" w:rsidRDefault="008D7283" w:rsidP="00AC6D7D">
            <w:pPr>
              <w:pStyle w:val="NoSpacing"/>
              <w:cnfStyle w:val="000000100000" w:firstRow="0" w:lastRow="0" w:firstColumn="0" w:lastColumn="0" w:oddVBand="0" w:evenVBand="0" w:oddHBand="1" w:evenHBand="0" w:firstRowFirstColumn="0" w:firstRowLastColumn="0" w:lastRowFirstColumn="0" w:lastRowLastColumn="0"/>
            </w:pPr>
            <w:r>
              <w:t xml:space="preserve">Suspicious item identified; known or suspected </w:t>
            </w:r>
            <w:r w:rsidR="00F210A3">
              <w:t>bomb</w:t>
            </w:r>
          </w:p>
          <w:p w14:paraId="5F0192ED" w14:textId="504FB020" w:rsidR="003E3DCA" w:rsidRDefault="003E3DCA" w:rsidP="00AC6D7D">
            <w:pPr>
              <w:pStyle w:val="NoSpacing"/>
              <w:cnfStyle w:val="000000100000" w:firstRow="0" w:lastRow="0" w:firstColumn="0" w:lastColumn="0" w:oddVBand="0" w:evenVBand="0" w:oddHBand="1" w:evenHBand="0" w:firstRowFirstColumn="0" w:firstRowLastColumn="0" w:lastRowFirstColumn="0" w:lastRowLastColumn="0"/>
            </w:pPr>
            <w:r>
              <w:t>Assailant inside the premises with caution exercised in case of additional assailants outside</w:t>
            </w:r>
          </w:p>
        </w:tc>
        <w:tc>
          <w:tcPr>
            <w:tcW w:w="4543" w:type="dxa"/>
          </w:tcPr>
          <w:p w14:paraId="66E3A38E" w14:textId="5689104E" w:rsidR="00E163EB" w:rsidRDefault="0069483A" w:rsidP="00AC6D7D">
            <w:pPr>
              <w:pStyle w:val="NoSpacing"/>
              <w:cnfStyle w:val="000000100000" w:firstRow="0" w:lastRow="0" w:firstColumn="0" w:lastColumn="0" w:oddVBand="0" w:evenVBand="0" w:oddHBand="1" w:evenHBand="0" w:firstRowFirstColumn="0" w:firstRowLastColumn="0" w:lastRowFirstColumn="0" w:lastRowLastColumn="0"/>
            </w:pPr>
            <w:r>
              <w:t>{</w:t>
            </w:r>
            <w:r w:rsidR="00A41686">
              <w:t xml:space="preserve">this might include reference to the </w:t>
            </w:r>
            <w:r w:rsidR="00F93D3C">
              <w:t>existing</w:t>
            </w:r>
            <w:r w:rsidR="00A41686">
              <w:t xml:space="preserve"> fire evacuation procedure</w:t>
            </w:r>
            <w:r w:rsidR="00F93D3C">
              <w:t xml:space="preserve">s, assembly points, </w:t>
            </w:r>
            <w:r w:rsidR="00A630EF">
              <w:t xml:space="preserve">advice in </w:t>
            </w:r>
            <w:r w:rsidR="00724BEC">
              <w:t>circum</w:t>
            </w:r>
            <w:r w:rsidR="00410655">
              <w:t>stances when assembly might not be appropriate</w:t>
            </w:r>
            <w:r w:rsidR="00242543">
              <w:t xml:space="preserve">; also include reference here to </w:t>
            </w:r>
            <w:r w:rsidR="00A966C8">
              <w:t xml:space="preserve">practice </w:t>
            </w:r>
            <w:r w:rsidR="00242543">
              <w:t xml:space="preserve">drills </w:t>
            </w:r>
            <w:r w:rsidR="00A966C8">
              <w:t>if relevant</w:t>
            </w:r>
            <w:r>
              <w:t>}</w:t>
            </w:r>
          </w:p>
        </w:tc>
      </w:tr>
      <w:tr w:rsidR="00E163EB" w14:paraId="56A5F075" w14:textId="77777777" w:rsidTr="00AC6D7D">
        <w:tc>
          <w:tcPr>
            <w:cnfStyle w:val="001000000000" w:firstRow="0" w:lastRow="0" w:firstColumn="1" w:lastColumn="0" w:oddVBand="0" w:evenVBand="0" w:oddHBand="0" w:evenHBand="0" w:firstRowFirstColumn="0" w:firstRowLastColumn="0" w:lastRowFirstColumn="0" w:lastRowLastColumn="0"/>
            <w:tcW w:w="1985" w:type="dxa"/>
            <w:vAlign w:val="center"/>
          </w:tcPr>
          <w:p w14:paraId="7D83935E" w14:textId="73A4BBF3" w:rsidR="00E163EB" w:rsidRPr="00AC6D7D" w:rsidRDefault="00B2230E" w:rsidP="00AC6D7D">
            <w:pPr>
              <w:pStyle w:val="NoSpacing"/>
              <w:jc w:val="center"/>
            </w:pPr>
            <w:r w:rsidRPr="00AC6D7D">
              <w:t>Invacuation</w:t>
            </w:r>
            <w:r w:rsidR="003E3DCA" w:rsidRPr="00AC6D7D">
              <w:t xml:space="preserve"> </w:t>
            </w:r>
            <w:r w:rsidR="003E3DCA" w:rsidRPr="00AC6D7D">
              <w:rPr>
                <w:b w:val="0"/>
                <w:bCs w:val="0"/>
              </w:rPr>
              <w:t>(bringing people into the building or a safe area within the premises)</w:t>
            </w:r>
          </w:p>
        </w:tc>
        <w:tc>
          <w:tcPr>
            <w:tcW w:w="3110" w:type="dxa"/>
          </w:tcPr>
          <w:p w14:paraId="5F4F9C6E" w14:textId="6509C98D" w:rsidR="00E163EB" w:rsidRDefault="00C61507" w:rsidP="00AC6D7D">
            <w:pPr>
              <w:pStyle w:val="NoSpacing"/>
              <w:cnfStyle w:val="000000000000" w:firstRow="0" w:lastRow="0" w:firstColumn="0" w:lastColumn="0" w:oddVBand="0" w:evenVBand="0" w:oddHBand="0" w:evenHBand="0" w:firstRowFirstColumn="0" w:firstRowLastColumn="0" w:lastRowFirstColumn="0" w:lastRowLastColumn="0"/>
            </w:pPr>
            <w:r>
              <w:t>Active risk outside the premises or in adjacent premises</w:t>
            </w:r>
          </w:p>
        </w:tc>
        <w:tc>
          <w:tcPr>
            <w:tcW w:w="4543" w:type="dxa"/>
          </w:tcPr>
          <w:p w14:paraId="3BB98166" w14:textId="13730485" w:rsidR="00E163EB" w:rsidRDefault="0069483A" w:rsidP="00AC6D7D">
            <w:pPr>
              <w:pStyle w:val="NoSpacing"/>
              <w:cnfStyle w:val="000000000000" w:firstRow="0" w:lastRow="0" w:firstColumn="0" w:lastColumn="0" w:oddVBand="0" w:evenVBand="0" w:oddHBand="0" w:evenHBand="0" w:firstRowFirstColumn="0" w:firstRowLastColumn="0" w:lastRowFirstColumn="0" w:lastRowLastColumn="0"/>
            </w:pPr>
            <w:r>
              <w:t>{</w:t>
            </w:r>
            <w:r w:rsidR="00344A3D">
              <w:t>this would include identifying safer locations within the building</w:t>
            </w:r>
            <w:r w:rsidR="005B306E">
              <w:t>,</w:t>
            </w:r>
            <w:r w:rsidR="00344A3D">
              <w:t xml:space="preserve"> </w:t>
            </w:r>
            <w:r w:rsidR="005B306E">
              <w:t>e.g.</w:t>
            </w:r>
            <w:r w:rsidR="00344A3D">
              <w:t xml:space="preserve"> internal rooms, rooms with lockable doors</w:t>
            </w:r>
            <w:r w:rsidR="002A592F">
              <w:t>, how people might be brought into those spaces</w:t>
            </w:r>
            <w:r w:rsidR="00A966C8">
              <w:t xml:space="preserve">; also include reference here to practice drills if relevant </w:t>
            </w:r>
            <w:r>
              <w:t>}</w:t>
            </w:r>
          </w:p>
        </w:tc>
      </w:tr>
      <w:tr w:rsidR="00E163EB" w14:paraId="35AC994E" w14:textId="77777777" w:rsidTr="00AC6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3706A081" w14:textId="26F311A0" w:rsidR="00E163EB" w:rsidRPr="00AC6D7D" w:rsidRDefault="00DD3A35" w:rsidP="00AC6D7D">
            <w:pPr>
              <w:pStyle w:val="NoSpacing"/>
              <w:jc w:val="center"/>
            </w:pPr>
            <w:r w:rsidRPr="00AC6D7D">
              <w:t>Lock down</w:t>
            </w:r>
            <w:r w:rsidR="00C627E0" w:rsidRPr="00AC6D7D">
              <w:t xml:space="preserve"> </w:t>
            </w:r>
            <w:r w:rsidR="00C627E0" w:rsidRPr="00AC6D7D">
              <w:rPr>
                <w:b w:val="0"/>
                <w:bCs w:val="0"/>
              </w:rPr>
              <w:t>(preventing access to some or all of the premises)</w:t>
            </w:r>
          </w:p>
        </w:tc>
        <w:tc>
          <w:tcPr>
            <w:tcW w:w="3110" w:type="dxa"/>
          </w:tcPr>
          <w:p w14:paraId="1AA98690" w14:textId="21D7889E" w:rsidR="00E163EB" w:rsidRDefault="007F415C" w:rsidP="00AC6D7D">
            <w:pPr>
              <w:pStyle w:val="NoSpacing"/>
              <w:cnfStyle w:val="000000100000" w:firstRow="0" w:lastRow="0" w:firstColumn="0" w:lastColumn="0" w:oddVBand="0" w:evenVBand="0" w:oddHBand="1" w:evenHBand="0" w:firstRowFirstColumn="0" w:firstRowLastColumn="0" w:lastRowFirstColumn="0" w:lastRowLastColumn="0"/>
            </w:pPr>
            <w:r>
              <w:t xml:space="preserve">When </w:t>
            </w:r>
            <w:r w:rsidR="00F5458C">
              <w:t>individual</w:t>
            </w:r>
            <w:r>
              <w:t xml:space="preserve"> </w:t>
            </w:r>
            <w:r w:rsidR="00F5458C">
              <w:t>or group poses a risk</w:t>
            </w:r>
            <w:r w:rsidR="00C627E0">
              <w:t>,</w:t>
            </w:r>
            <w:r w:rsidR="005D7B96">
              <w:t xml:space="preserve"> to prevent entry</w:t>
            </w:r>
            <w:r w:rsidR="00D86F92">
              <w:t xml:space="preserve"> or exit</w:t>
            </w:r>
          </w:p>
        </w:tc>
        <w:tc>
          <w:tcPr>
            <w:tcW w:w="4543" w:type="dxa"/>
          </w:tcPr>
          <w:p w14:paraId="14485333" w14:textId="5650F665" w:rsidR="00E163EB" w:rsidRDefault="0069483A" w:rsidP="00AC6D7D">
            <w:pPr>
              <w:pStyle w:val="NoSpacing"/>
              <w:cnfStyle w:val="000000100000" w:firstRow="0" w:lastRow="0" w:firstColumn="0" w:lastColumn="0" w:oddVBand="0" w:evenVBand="0" w:oddHBand="1" w:evenHBand="0" w:firstRowFirstColumn="0" w:firstRowLastColumn="0" w:lastRowFirstColumn="0" w:lastRowLastColumn="0"/>
            </w:pPr>
            <w:r>
              <w:t>{</w:t>
            </w:r>
            <w:r w:rsidR="002A592F">
              <w:t>this would include which doors can be locked or barricaded</w:t>
            </w:r>
            <w:r w:rsidR="00A966C8">
              <w:t>; also include reference here to practice drills if relevant</w:t>
            </w:r>
            <w:r w:rsidR="00C24D6C">
              <w:t>}</w:t>
            </w:r>
          </w:p>
        </w:tc>
      </w:tr>
      <w:tr w:rsidR="00E163EB" w14:paraId="653975CA" w14:textId="77777777" w:rsidTr="00AC6D7D">
        <w:trPr>
          <w:trHeight w:val="913"/>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39820DA4" w14:textId="339F6F48" w:rsidR="00E163EB" w:rsidRPr="00AC6D7D" w:rsidRDefault="00DD3A35" w:rsidP="00AC6D7D">
            <w:pPr>
              <w:pStyle w:val="NoSpacing"/>
              <w:jc w:val="center"/>
            </w:pPr>
            <w:r w:rsidRPr="00AC6D7D">
              <w:t>Communication</w:t>
            </w:r>
          </w:p>
        </w:tc>
        <w:tc>
          <w:tcPr>
            <w:tcW w:w="3110" w:type="dxa"/>
          </w:tcPr>
          <w:p w14:paraId="3CDFCC1F" w14:textId="7C507062" w:rsidR="00E163EB" w:rsidRDefault="00D760B1" w:rsidP="00AC6D7D">
            <w:pPr>
              <w:pStyle w:val="NoSpacing"/>
              <w:cnfStyle w:val="000000000000" w:firstRow="0" w:lastRow="0" w:firstColumn="0" w:lastColumn="0" w:oddVBand="0" w:evenVBand="0" w:oddHBand="0" w:evenHBand="0" w:firstRowFirstColumn="0" w:firstRowLastColumn="0" w:lastRowFirstColumn="0" w:lastRowLastColumn="0"/>
            </w:pPr>
            <w:r>
              <w:t>To alert people to a risk</w:t>
            </w:r>
            <w:r w:rsidR="005D7B96">
              <w:t>; to provide instruction</w:t>
            </w:r>
            <w:r w:rsidR="00D86F92">
              <w:t xml:space="preserve"> on necessary actions for safety</w:t>
            </w:r>
            <w:r w:rsidR="005D7B96">
              <w:t xml:space="preserve"> </w:t>
            </w:r>
          </w:p>
        </w:tc>
        <w:tc>
          <w:tcPr>
            <w:tcW w:w="4543" w:type="dxa"/>
          </w:tcPr>
          <w:p w14:paraId="4D523148" w14:textId="34514B4A" w:rsidR="00E163EB" w:rsidRDefault="00C24D6C" w:rsidP="00AC6D7D">
            <w:pPr>
              <w:pStyle w:val="NoSpacing"/>
              <w:cnfStyle w:val="000000000000" w:firstRow="0" w:lastRow="0" w:firstColumn="0" w:lastColumn="0" w:oddVBand="0" w:evenVBand="0" w:oddHBand="0" w:evenHBand="0" w:firstRowFirstColumn="0" w:firstRowLastColumn="0" w:lastRowFirstColumn="0" w:lastRowLastColumn="0"/>
            </w:pPr>
            <w:r>
              <w:t>{this would include messages to be communicated in the event of an attack, how these would be communicated and to whom}</w:t>
            </w:r>
          </w:p>
        </w:tc>
      </w:tr>
    </w:tbl>
    <w:p w14:paraId="070A0C99" w14:textId="77777777" w:rsidR="00E163EB" w:rsidRDefault="00E163EB" w:rsidP="001D0D16"/>
    <w:p w14:paraId="67C2E1F2" w14:textId="5BA31FAC" w:rsidR="00324B52" w:rsidRDefault="00955E49" w:rsidP="00324B52">
      <w:pPr>
        <w:pStyle w:val="Heading2"/>
      </w:pPr>
      <w:r>
        <w:t>Training and support</w:t>
      </w:r>
    </w:p>
    <w:p w14:paraId="6CF084F4" w14:textId="1C4D38ED" w:rsidR="00923301" w:rsidRDefault="00D22E50" w:rsidP="00D45F06">
      <w:r>
        <w:t>In order to ensure that the protective measures can</w:t>
      </w:r>
      <w:r w:rsidR="002445F2">
        <w:t xml:space="preserve"> be</w:t>
      </w:r>
      <w:r>
        <w:t xml:space="preserve"> implemented</w:t>
      </w:r>
      <w:r w:rsidR="002445F2">
        <w:t xml:space="preserve"> rapidly in the event of </w:t>
      </w:r>
      <w:r w:rsidR="00F23127">
        <w:t>an incident</w:t>
      </w:r>
      <w:r>
        <w:t xml:space="preserve"> </w:t>
      </w:r>
      <w:r w:rsidR="00B77AAE">
        <w:t xml:space="preserve">the </w:t>
      </w:r>
      <w:r w:rsidR="007C7E41">
        <w:t>trustees of [INSERT CHURCH NAME]</w:t>
      </w:r>
      <w:r w:rsidR="00F16EAD">
        <w:t xml:space="preserve"> recognise that providing information and training to key personnel is essential</w:t>
      </w:r>
      <w:r w:rsidR="00D45F06">
        <w:t xml:space="preserve"> and have made the following provisions:</w:t>
      </w:r>
    </w:p>
    <w:tbl>
      <w:tblPr>
        <w:tblStyle w:val="TableGrid"/>
        <w:tblW w:w="10244" w:type="dxa"/>
        <w:tblLook w:val="04A0" w:firstRow="1" w:lastRow="0" w:firstColumn="1" w:lastColumn="0" w:noHBand="0" w:noVBand="1"/>
      </w:tblPr>
      <w:tblGrid>
        <w:gridCol w:w="1838"/>
        <w:gridCol w:w="8406"/>
      </w:tblGrid>
      <w:tr w:rsidR="00DE2379" w14:paraId="2F386469" w14:textId="77777777" w:rsidTr="0025034B">
        <w:trPr>
          <w:trHeight w:val="830"/>
        </w:trPr>
        <w:tc>
          <w:tcPr>
            <w:tcW w:w="1838" w:type="dxa"/>
          </w:tcPr>
          <w:p w14:paraId="3FFAF559" w14:textId="3608CC77" w:rsidR="00DE2379" w:rsidRPr="0025034B" w:rsidRDefault="00DE2379" w:rsidP="005B306E">
            <w:pPr>
              <w:pStyle w:val="NoSpacing"/>
              <w:rPr>
                <w:b/>
                <w:bCs/>
              </w:rPr>
            </w:pPr>
            <w:r w:rsidRPr="0025034B">
              <w:rPr>
                <w:b/>
                <w:bCs/>
              </w:rPr>
              <w:t>Provision of quick guides</w:t>
            </w:r>
          </w:p>
        </w:tc>
        <w:tc>
          <w:tcPr>
            <w:tcW w:w="8406" w:type="dxa"/>
          </w:tcPr>
          <w:p w14:paraId="4916BC08" w14:textId="08386437" w:rsidR="00913969" w:rsidRDefault="00913969" w:rsidP="005B306E">
            <w:pPr>
              <w:pStyle w:val="NoSpacing"/>
            </w:pPr>
            <w:r>
              <w:t>{e.g.</w:t>
            </w:r>
          </w:p>
          <w:p w14:paraId="686E099C" w14:textId="3D2D871C" w:rsidR="00DE2379" w:rsidRDefault="00DE2379" w:rsidP="00913969">
            <w:pPr>
              <w:pStyle w:val="NoSpacing"/>
              <w:numPr>
                <w:ilvl w:val="0"/>
                <w:numId w:val="34"/>
              </w:numPr>
            </w:pPr>
            <w:r>
              <w:t>laminated notice to be attached to lectern</w:t>
            </w:r>
            <w:r w:rsidR="00016C3E">
              <w:t xml:space="preserve"> with instructions to be read out in event of an attack</w:t>
            </w:r>
          </w:p>
          <w:p w14:paraId="2555C249" w14:textId="579012D4" w:rsidR="00092F98" w:rsidRDefault="007A2359" w:rsidP="00913969">
            <w:pPr>
              <w:pStyle w:val="NoSpacing"/>
              <w:numPr>
                <w:ilvl w:val="0"/>
                <w:numId w:val="34"/>
              </w:numPr>
            </w:pPr>
            <w:r>
              <w:t>short guide</w:t>
            </w:r>
            <w:r w:rsidR="00092F98">
              <w:t xml:space="preserve"> to be provided to all members of the </w:t>
            </w:r>
            <w:r>
              <w:t>welcome / stewarding team on actions in the event of an attack during a service</w:t>
            </w:r>
          </w:p>
          <w:p w14:paraId="19A3354B" w14:textId="4A126E0C" w:rsidR="007A2359" w:rsidRDefault="007A2359" w:rsidP="00913969">
            <w:pPr>
              <w:pStyle w:val="NoSpacing"/>
              <w:numPr>
                <w:ilvl w:val="0"/>
                <w:numId w:val="34"/>
              </w:numPr>
            </w:pPr>
            <w:r>
              <w:t>briefing for leaders</w:t>
            </w:r>
            <w:r w:rsidR="006822E1">
              <w:t xml:space="preserve"> of groups using the church building on actions in the event of an attack during a service</w:t>
            </w:r>
            <w:r w:rsidR="00913969">
              <w:t>}</w:t>
            </w:r>
          </w:p>
        </w:tc>
      </w:tr>
      <w:tr w:rsidR="00DE2379" w14:paraId="5207DE1D" w14:textId="77777777" w:rsidTr="0025034B">
        <w:trPr>
          <w:trHeight w:val="955"/>
        </w:trPr>
        <w:tc>
          <w:tcPr>
            <w:tcW w:w="1838" w:type="dxa"/>
          </w:tcPr>
          <w:p w14:paraId="2170CC9D" w14:textId="11F6205D" w:rsidR="00DE2379" w:rsidRPr="0025034B" w:rsidRDefault="006822E1" w:rsidP="00D45F06">
            <w:pPr>
              <w:rPr>
                <w:b/>
                <w:bCs/>
              </w:rPr>
            </w:pPr>
            <w:r w:rsidRPr="0025034B">
              <w:rPr>
                <w:b/>
                <w:bCs/>
              </w:rPr>
              <w:lastRenderedPageBreak/>
              <w:t>All staff and welcome team leaders</w:t>
            </w:r>
          </w:p>
        </w:tc>
        <w:tc>
          <w:tcPr>
            <w:tcW w:w="8406" w:type="dxa"/>
          </w:tcPr>
          <w:p w14:paraId="5AB03CBB" w14:textId="1854AA9B" w:rsidR="00E44A05" w:rsidRDefault="00E44A05" w:rsidP="00E44A05">
            <w:pPr>
              <w:spacing w:after="0"/>
            </w:pPr>
            <w:r>
              <w:t>{e.g.</w:t>
            </w:r>
          </w:p>
          <w:p w14:paraId="4C81E31F" w14:textId="405B6CEE" w:rsidR="008D4058" w:rsidRDefault="008D4058" w:rsidP="0017237B">
            <w:pPr>
              <w:pStyle w:val="ListParagraph"/>
              <w:numPr>
                <w:ilvl w:val="0"/>
                <w:numId w:val="32"/>
              </w:numPr>
              <w:spacing w:after="0"/>
            </w:pPr>
            <w:r>
              <w:t>to read this policy in full</w:t>
            </w:r>
          </w:p>
          <w:p w14:paraId="7F666CE9" w14:textId="0348DF93" w:rsidR="00DE2379" w:rsidRDefault="00E44A05" w:rsidP="00D45F06">
            <w:pPr>
              <w:pStyle w:val="ListParagraph"/>
              <w:numPr>
                <w:ilvl w:val="0"/>
                <w:numId w:val="32"/>
              </w:numPr>
              <w:spacing w:after="0"/>
            </w:pPr>
            <w:r>
              <w:t>t</w:t>
            </w:r>
            <w:r w:rsidR="0017237B">
              <w:t>o complete online training:</w:t>
            </w:r>
            <w:r w:rsidR="005B48A1">
              <w:t xml:space="preserve"> </w:t>
            </w:r>
            <w:proofErr w:type="spellStart"/>
            <w:r w:rsidR="0025034B" w:rsidRPr="0025034B">
              <w:t>ProtectUK</w:t>
            </w:r>
            <w:proofErr w:type="spellEnd"/>
            <w:r w:rsidR="0025034B">
              <w:t>,</w:t>
            </w:r>
            <w:r w:rsidR="0025034B" w:rsidRPr="0025034B">
              <w:t xml:space="preserve"> </w:t>
            </w:r>
            <w:r w:rsidR="0017237B" w:rsidRPr="0025034B">
              <w:t>Faith Security Training: Christian</w:t>
            </w:r>
            <w:r w:rsidR="0025034B">
              <w:t xml:space="preserve"> at </w:t>
            </w:r>
            <w:hyperlink r:id="rId8" w:history="1">
              <w:r w:rsidR="0025034B" w:rsidRPr="00674C90">
                <w:rPr>
                  <w:rStyle w:val="Hyperlink"/>
                </w:rPr>
                <w:t>https://www.protectuk.police.uk/group/125</w:t>
              </w:r>
            </w:hyperlink>
            <w:r w:rsidR="0025034B">
              <w:t xml:space="preserve"> }</w:t>
            </w:r>
          </w:p>
        </w:tc>
      </w:tr>
      <w:tr w:rsidR="00DE2379" w14:paraId="61083097" w14:textId="77777777" w:rsidTr="0025034B">
        <w:trPr>
          <w:trHeight w:val="525"/>
        </w:trPr>
        <w:tc>
          <w:tcPr>
            <w:tcW w:w="1838" w:type="dxa"/>
          </w:tcPr>
          <w:p w14:paraId="12E0D0A9" w14:textId="77777777" w:rsidR="00DE2379" w:rsidRPr="0025034B" w:rsidRDefault="00DE2379" w:rsidP="00D45F06">
            <w:pPr>
              <w:rPr>
                <w:b/>
                <w:bCs/>
              </w:rPr>
            </w:pPr>
          </w:p>
        </w:tc>
        <w:tc>
          <w:tcPr>
            <w:tcW w:w="8406" w:type="dxa"/>
          </w:tcPr>
          <w:p w14:paraId="55B199DE" w14:textId="77777777" w:rsidR="00DE2379" w:rsidRDefault="00DE2379" w:rsidP="00D45F06"/>
        </w:tc>
      </w:tr>
      <w:tr w:rsidR="00DE2379" w14:paraId="25D8FA34" w14:textId="77777777" w:rsidTr="0025034B">
        <w:trPr>
          <w:trHeight w:val="518"/>
        </w:trPr>
        <w:tc>
          <w:tcPr>
            <w:tcW w:w="1838" w:type="dxa"/>
          </w:tcPr>
          <w:p w14:paraId="123CEE12" w14:textId="77777777" w:rsidR="00DE2379" w:rsidRPr="0025034B" w:rsidRDefault="00DE2379" w:rsidP="00D45F06">
            <w:pPr>
              <w:rPr>
                <w:b/>
                <w:bCs/>
              </w:rPr>
            </w:pPr>
          </w:p>
        </w:tc>
        <w:tc>
          <w:tcPr>
            <w:tcW w:w="8406" w:type="dxa"/>
          </w:tcPr>
          <w:p w14:paraId="4685DA84" w14:textId="77777777" w:rsidR="00DE2379" w:rsidRDefault="00DE2379" w:rsidP="00D45F06"/>
        </w:tc>
      </w:tr>
    </w:tbl>
    <w:p w14:paraId="263172EE" w14:textId="77777777" w:rsidR="00D45F06" w:rsidRDefault="00D45F06" w:rsidP="00D45F06"/>
    <w:p w14:paraId="761D6D0D" w14:textId="77777777" w:rsidR="00923301" w:rsidRDefault="00923301" w:rsidP="00324B52"/>
    <w:p w14:paraId="6F90E2D5" w14:textId="77777777" w:rsidR="003D0A1A" w:rsidRDefault="003D0A1A" w:rsidP="00324B52"/>
    <w:p w14:paraId="50CA0FB5" w14:textId="77777777" w:rsidR="003D0A1A" w:rsidRDefault="003D0A1A" w:rsidP="00324B52"/>
    <w:p w14:paraId="332A0279" w14:textId="77777777" w:rsidR="003D0A1A" w:rsidRDefault="003D0A1A" w:rsidP="00324B52"/>
    <w:sectPr w:rsidR="003D0A1A" w:rsidSect="00A343D0">
      <w:footerReference w:type="default" r:id="rId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E4548" w14:textId="77777777" w:rsidR="00E72820" w:rsidRDefault="00E72820" w:rsidP="0019283D">
      <w:pPr>
        <w:spacing w:after="0" w:line="240" w:lineRule="auto"/>
      </w:pPr>
      <w:r>
        <w:separator/>
      </w:r>
    </w:p>
  </w:endnote>
  <w:endnote w:type="continuationSeparator" w:id="0">
    <w:p w14:paraId="4E8F738D" w14:textId="77777777" w:rsidR="00E72820" w:rsidRDefault="00E72820" w:rsidP="0019283D">
      <w:pPr>
        <w:spacing w:after="0" w:line="240" w:lineRule="auto"/>
      </w:pPr>
      <w:r>
        <w:continuationSeparator/>
      </w:r>
    </w:p>
  </w:endnote>
  <w:endnote w:type="continuationNotice" w:id="1">
    <w:p w14:paraId="65377139" w14:textId="77777777" w:rsidR="00E72820" w:rsidRDefault="00E728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C00000"/>
      </w:rPr>
      <w:id w:val="1623729376"/>
      <w:docPartObj>
        <w:docPartGallery w:val="Page Numbers (Bottom of Page)"/>
        <w:docPartUnique/>
      </w:docPartObj>
    </w:sdtPr>
    <w:sdtContent>
      <w:sdt>
        <w:sdtPr>
          <w:rPr>
            <w:color w:val="C00000"/>
          </w:rPr>
          <w:id w:val="1728636285"/>
          <w:docPartObj>
            <w:docPartGallery w:val="Page Numbers (Top of Page)"/>
            <w:docPartUnique/>
          </w:docPartObj>
        </w:sdtPr>
        <w:sdtContent>
          <w:p w14:paraId="39AFC2A2" w14:textId="34365E5A" w:rsidR="0019283D" w:rsidRPr="00324B52" w:rsidRDefault="006B7D35" w:rsidP="00A343D0">
            <w:pPr>
              <w:pStyle w:val="Footer"/>
              <w:jc w:val="center"/>
              <w:rPr>
                <w:color w:val="C00000"/>
              </w:rPr>
            </w:pPr>
            <w:r w:rsidRPr="00324B52">
              <w:rPr>
                <w:color w:val="C00000"/>
              </w:rPr>
              <w:t xml:space="preserve">Page </w:t>
            </w:r>
            <w:r w:rsidRPr="00324B52">
              <w:rPr>
                <w:b w:val="0"/>
                <w:bCs/>
                <w:color w:val="C00000"/>
                <w:sz w:val="24"/>
                <w:szCs w:val="24"/>
                <w:shd w:val="clear" w:color="auto" w:fill="E6E6E6"/>
              </w:rPr>
              <w:fldChar w:fldCharType="begin"/>
            </w:r>
            <w:r w:rsidRPr="00324B52">
              <w:rPr>
                <w:bCs/>
                <w:color w:val="C00000"/>
              </w:rPr>
              <w:instrText xml:space="preserve"> PAGE </w:instrText>
            </w:r>
            <w:r w:rsidRPr="00324B52">
              <w:rPr>
                <w:b w:val="0"/>
                <w:bCs/>
                <w:color w:val="C00000"/>
                <w:sz w:val="24"/>
                <w:szCs w:val="24"/>
                <w:shd w:val="clear" w:color="auto" w:fill="E6E6E6"/>
              </w:rPr>
              <w:fldChar w:fldCharType="separate"/>
            </w:r>
            <w:r w:rsidRPr="00324B52">
              <w:rPr>
                <w:bCs/>
                <w:noProof/>
                <w:color w:val="C00000"/>
              </w:rPr>
              <w:t>2</w:t>
            </w:r>
            <w:r w:rsidRPr="00324B52">
              <w:rPr>
                <w:b w:val="0"/>
                <w:bCs/>
                <w:color w:val="C00000"/>
                <w:sz w:val="24"/>
                <w:szCs w:val="24"/>
                <w:shd w:val="clear" w:color="auto" w:fill="E6E6E6"/>
              </w:rPr>
              <w:fldChar w:fldCharType="end"/>
            </w:r>
            <w:r w:rsidRPr="00324B52">
              <w:rPr>
                <w:color w:val="C00000"/>
              </w:rPr>
              <w:t xml:space="preserve"> of </w:t>
            </w:r>
            <w:r w:rsidRPr="00324B52">
              <w:rPr>
                <w:b w:val="0"/>
                <w:bCs/>
                <w:color w:val="C00000"/>
                <w:sz w:val="24"/>
                <w:szCs w:val="24"/>
                <w:shd w:val="clear" w:color="auto" w:fill="E6E6E6"/>
              </w:rPr>
              <w:fldChar w:fldCharType="begin"/>
            </w:r>
            <w:r w:rsidRPr="00324B52">
              <w:rPr>
                <w:bCs/>
                <w:color w:val="C00000"/>
              </w:rPr>
              <w:instrText xml:space="preserve"> NUMPAGES  </w:instrText>
            </w:r>
            <w:r w:rsidRPr="00324B52">
              <w:rPr>
                <w:b w:val="0"/>
                <w:bCs/>
                <w:color w:val="C00000"/>
                <w:sz w:val="24"/>
                <w:szCs w:val="24"/>
                <w:shd w:val="clear" w:color="auto" w:fill="E6E6E6"/>
              </w:rPr>
              <w:fldChar w:fldCharType="separate"/>
            </w:r>
            <w:r w:rsidRPr="00324B52">
              <w:rPr>
                <w:bCs/>
                <w:noProof/>
                <w:color w:val="C00000"/>
              </w:rPr>
              <w:t>2</w:t>
            </w:r>
            <w:r w:rsidRPr="00324B52">
              <w:rPr>
                <w:b w:val="0"/>
                <w:bCs/>
                <w:color w:val="C00000"/>
                <w:sz w:val="24"/>
                <w:szCs w:val="24"/>
                <w:shd w:val="clear" w:color="auto" w:fill="E6E6E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70AA1" w14:textId="77777777" w:rsidR="00E72820" w:rsidRDefault="00E72820" w:rsidP="0019283D">
      <w:pPr>
        <w:spacing w:after="0" w:line="240" w:lineRule="auto"/>
      </w:pPr>
      <w:r>
        <w:separator/>
      </w:r>
    </w:p>
  </w:footnote>
  <w:footnote w:type="continuationSeparator" w:id="0">
    <w:p w14:paraId="29361B60" w14:textId="77777777" w:rsidR="00E72820" w:rsidRDefault="00E72820" w:rsidP="0019283D">
      <w:pPr>
        <w:spacing w:after="0" w:line="240" w:lineRule="auto"/>
      </w:pPr>
      <w:r>
        <w:continuationSeparator/>
      </w:r>
    </w:p>
  </w:footnote>
  <w:footnote w:type="continuationNotice" w:id="1">
    <w:p w14:paraId="706F37F3" w14:textId="77777777" w:rsidR="00E72820" w:rsidRDefault="00E728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4F6"/>
    <w:multiLevelType w:val="hybridMultilevel"/>
    <w:tmpl w:val="4198F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E4A85"/>
    <w:multiLevelType w:val="hybridMultilevel"/>
    <w:tmpl w:val="264CA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C5E1C"/>
    <w:multiLevelType w:val="hybridMultilevel"/>
    <w:tmpl w:val="3ECA5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934CE"/>
    <w:multiLevelType w:val="hybridMultilevel"/>
    <w:tmpl w:val="DA547A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B916D3"/>
    <w:multiLevelType w:val="hybridMultilevel"/>
    <w:tmpl w:val="4F3AEF08"/>
    <w:lvl w:ilvl="0" w:tplc="08090001">
      <w:start w:val="1"/>
      <w:numFmt w:val="bullet"/>
      <w:lvlText w:val=""/>
      <w:lvlJc w:val="left"/>
      <w:pPr>
        <w:ind w:left="720" w:hanging="360"/>
      </w:pPr>
      <w:rPr>
        <w:rFonts w:ascii="Symbol" w:hAnsi="Symbol" w:hint="default"/>
      </w:rPr>
    </w:lvl>
    <w:lvl w:ilvl="1" w:tplc="FDA43C8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D1DA4"/>
    <w:multiLevelType w:val="hybridMultilevel"/>
    <w:tmpl w:val="E33C1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05561"/>
    <w:multiLevelType w:val="hybridMultilevel"/>
    <w:tmpl w:val="79B48E10"/>
    <w:lvl w:ilvl="0" w:tplc="60480ABC">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C54251"/>
    <w:multiLevelType w:val="hybridMultilevel"/>
    <w:tmpl w:val="B5CA9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403A3B"/>
    <w:multiLevelType w:val="hybridMultilevel"/>
    <w:tmpl w:val="4DB21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D06BC"/>
    <w:multiLevelType w:val="hybridMultilevel"/>
    <w:tmpl w:val="65B41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87F17"/>
    <w:multiLevelType w:val="hybridMultilevel"/>
    <w:tmpl w:val="CE66A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693264"/>
    <w:multiLevelType w:val="hybridMultilevel"/>
    <w:tmpl w:val="BBE495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702B85"/>
    <w:multiLevelType w:val="hybridMultilevel"/>
    <w:tmpl w:val="0514345E"/>
    <w:lvl w:ilvl="0" w:tplc="B7D857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5D2CE1"/>
    <w:multiLevelType w:val="hybridMultilevel"/>
    <w:tmpl w:val="6D5000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096C37"/>
    <w:multiLevelType w:val="hybridMultilevel"/>
    <w:tmpl w:val="745A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EB7994"/>
    <w:multiLevelType w:val="hybridMultilevel"/>
    <w:tmpl w:val="EFAA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704468"/>
    <w:multiLevelType w:val="hybridMultilevel"/>
    <w:tmpl w:val="2BF6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93259E"/>
    <w:multiLevelType w:val="hybridMultilevel"/>
    <w:tmpl w:val="05D075A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17">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BC10D84"/>
    <w:multiLevelType w:val="hybridMultilevel"/>
    <w:tmpl w:val="494A09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DC7C0D"/>
    <w:multiLevelType w:val="hybridMultilevel"/>
    <w:tmpl w:val="A838E9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0BE07F5"/>
    <w:multiLevelType w:val="hybridMultilevel"/>
    <w:tmpl w:val="087A91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A26CCF"/>
    <w:multiLevelType w:val="hybridMultilevel"/>
    <w:tmpl w:val="12BAE9E8"/>
    <w:lvl w:ilvl="0" w:tplc="60480AB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3301B1"/>
    <w:multiLevelType w:val="hybridMultilevel"/>
    <w:tmpl w:val="05DE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A73968"/>
    <w:multiLevelType w:val="hybridMultilevel"/>
    <w:tmpl w:val="FE769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60554B"/>
    <w:multiLevelType w:val="hybridMultilevel"/>
    <w:tmpl w:val="D0A4D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134B1"/>
    <w:multiLevelType w:val="hybridMultilevel"/>
    <w:tmpl w:val="60E22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9C5EEC"/>
    <w:multiLevelType w:val="hybridMultilevel"/>
    <w:tmpl w:val="B9C42D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CF6408"/>
    <w:multiLevelType w:val="hybridMultilevel"/>
    <w:tmpl w:val="913AD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894B28"/>
    <w:multiLevelType w:val="hybridMultilevel"/>
    <w:tmpl w:val="0C5EE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8512D6"/>
    <w:multiLevelType w:val="hybridMultilevel"/>
    <w:tmpl w:val="3EC8E53A"/>
    <w:lvl w:ilvl="0" w:tplc="29925264">
      <w:start w:val="9"/>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C50207"/>
    <w:multiLevelType w:val="hybridMultilevel"/>
    <w:tmpl w:val="FBA6D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AE06A6"/>
    <w:multiLevelType w:val="hybridMultilevel"/>
    <w:tmpl w:val="ACEA34F8"/>
    <w:lvl w:ilvl="0" w:tplc="4A284B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4A2D7F"/>
    <w:multiLevelType w:val="hybridMultilevel"/>
    <w:tmpl w:val="3550B5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8A4BAD"/>
    <w:multiLevelType w:val="hybridMultilevel"/>
    <w:tmpl w:val="CD3E66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5138687">
    <w:abstractNumId w:val="24"/>
  </w:num>
  <w:num w:numId="2" w16cid:durableId="1335258548">
    <w:abstractNumId w:val="27"/>
  </w:num>
  <w:num w:numId="3" w16cid:durableId="843518723">
    <w:abstractNumId w:val="2"/>
  </w:num>
  <w:num w:numId="4" w16cid:durableId="417601835">
    <w:abstractNumId w:val="14"/>
  </w:num>
  <w:num w:numId="5" w16cid:durableId="2114127356">
    <w:abstractNumId w:val="22"/>
  </w:num>
  <w:num w:numId="6" w16cid:durableId="173501023">
    <w:abstractNumId w:val="7"/>
  </w:num>
  <w:num w:numId="7" w16cid:durableId="359553401">
    <w:abstractNumId w:val="18"/>
  </w:num>
  <w:num w:numId="8" w16cid:durableId="17893999">
    <w:abstractNumId w:val="0"/>
  </w:num>
  <w:num w:numId="9" w16cid:durableId="1903254979">
    <w:abstractNumId w:val="23"/>
  </w:num>
  <w:num w:numId="10" w16cid:durableId="589630478">
    <w:abstractNumId w:val="9"/>
  </w:num>
  <w:num w:numId="11" w16cid:durableId="1420366121">
    <w:abstractNumId w:val="17"/>
  </w:num>
  <w:num w:numId="12" w16cid:durableId="605118739">
    <w:abstractNumId w:val="28"/>
  </w:num>
  <w:num w:numId="13" w16cid:durableId="719941946">
    <w:abstractNumId w:val="4"/>
  </w:num>
  <w:num w:numId="14" w16cid:durableId="1921211245">
    <w:abstractNumId w:val="10"/>
  </w:num>
  <w:num w:numId="15" w16cid:durableId="805780658">
    <w:abstractNumId w:val="19"/>
  </w:num>
  <w:num w:numId="16" w16cid:durableId="2007629941">
    <w:abstractNumId w:val="15"/>
  </w:num>
  <w:num w:numId="17" w16cid:durableId="266738385">
    <w:abstractNumId w:val="1"/>
  </w:num>
  <w:num w:numId="18" w16cid:durableId="162286392">
    <w:abstractNumId w:val="30"/>
  </w:num>
  <w:num w:numId="19" w16cid:durableId="481970972">
    <w:abstractNumId w:val="20"/>
  </w:num>
  <w:num w:numId="20" w16cid:durableId="1054238220">
    <w:abstractNumId w:val="31"/>
  </w:num>
  <w:num w:numId="21" w16cid:durableId="744569670">
    <w:abstractNumId w:val="8"/>
  </w:num>
  <w:num w:numId="22" w16cid:durableId="1524397387">
    <w:abstractNumId w:val="29"/>
  </w:num>
  <w:num w:numId="23" w16cid:durableId="599148673">
    <w:abstractNumId w:val="16"/>
  </w:num>
  <w:num w:numId="24" w16cid:durableId="1266497257">
    <w:abstractNumId w:val="13"/>
  </w:num>
  <w:num w:numId="25" w16cid:durableId="305664832">
    <w:abstractNumId w:val="11"/>
  </w:num>
  <w:num w:numId="26" w16cid:durableId="1648051547">
    <w:abstractNumId w:val="3"/>
  </w:num>
  <w:num w:numId="27" w16cid:durableId="814566410">
    <w:abstractNumId w:val="32"/>
  </w:num>
  <w:num w:numId="28" w16cid:durableId="903375712">
    <w:abstractNumId w:val="33"/>
  </w:num>
  <w:num w:numId="29" w16cid:durableId="1386872873">
    <w:abstractNumId w:val="12"/>
  </w:num>
  <w:num w:numId="30" w16cid:durableId="1965233428">
    <w:abstractNumId w:val="26"/>
  </w:num>
  <w:num w:numId="31" w16cid:durableId="688606643">
    <w:abstractNumId w:val="5"/>
  </w:num>
  <w:num w:numId="32" w16cid:durableId="999651981">
    <w:abstractNumId w:val="25"/>
  </w:num>
  <w:num w:numId="33" w16cid:durableId="731002484">
    <w:abstractNumId w:val="6"/>
  </w:num>
  <w:num w:numId="34" w16cid:durableId="13521436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D6"/>
    <w:rsid w:val="00007FBA"/>
    <w:rsid w:val="000105D5"/>
    <w:rsid w:val="00016C3E"/>
    <w:rsid w:val="00025D3B"/>
    <w:rsid w:val="00026BA0"/>
    <w:rsid w:val="00031B8F"/>
    <w:rsid w:val="00035D94"/>
    <w:rsid w:val="00042888"/>
    <w:rsid w:val="00042BA3"/>
    <w:rsid w:val="00043620"/>
    <w:rsid w:val="00050A7A"/>
    <w:rsid w:val="000526C0"/>
    <w:rsid w:val="00062EC2"/>
    <w:rsid w:val="0007613A"/>
    <w:rsid w:val="000817A6"/>
    <w:rsid w:val="00092F98"/>
    <w:rsid w:val="000A426B"/>
    <w:rsid w:val="000A4980"/>
    <w:rsid w:val="000A7ACB"/>
    <w:rsid w:val="000B20C0"/>
    <w:rsid w:val="000B278D"/>
    <w:rsid w:val="000B29A9"/>
    <w:rsid w:val="000C030A"/>
    <w:rsid w:val="000C3A96"/>
    <w:rsid w:val="000C466B"/>
    <w:rsid w:val="000D26DF"/>
    <w:rsid w:val="000D3AB2"/>
    <w:rsid w:val="000D5789"/>
    <w:rsid w:val="000D5B7B"/>
    <w:rsid w:val="000D6BB5"/>
    <w:rsid w:val="000E216F"/>
    <w:rsid w:val="000E4639"/>
    <w:rsid w:val="000F1081"/>
    <w:rsid w:val="000F2381"/>
    <w:rsid w:val="000F4B63"/>
    <w:rsid w:val="00105740"/>
    <w:rsid w:val="00111CAE"/>
    <w:rsid w:val="001124A0"/>
    <w:rsid w:val="001130F7"/>
    <w:rsid w:val="0012328E"/>
    <w:rsid w:val="00123E37"/>
    <w:rsid w:val="0012747A"/>
    <w:rsid w:val="0013463B"/>
    <w:rsid w:val="00140DD1"/>
    <w:rsid w:val="001435BC"/>
    <w:rsid w:val="001466E9"/>
    <w:rsid w:val="00147E9F"/>
    <w:rsid w:val="00152555"/>
    <w:rsid w:val="00153A67"/>
    <w:rsid w:val="00161B1D"/>
    <w:rsid w:val="00162213"/>
    <w:rsid w:val="00162E82"/>
    <w:rsid w:val="00164B7D"/>
    <w:rsid w:val="00171333"/>
    <w:rsid w:val="00171934"/>
    <w:rsid w:val="0017237B"/>
    <w:rsid w:val="00174933"/>
    <w:rsid w:val="00177179"/>
    <w:rsid w:val="00180E9D"/>
    <w:rsid w:val="00182168"/>
    <w:rsid w:val="00182182"/>
    <w:rsid w:val="0018526B"/>
    <w:rsid w:val="00185645"/>
    <w:rsid w:val="0019283D"/>
    <w:rsid w:val="00193A2D"/>
    <w:rsid w:val="00195A42"/>
    <w:rsid w:val="001A684B"/>
    <w:rsid w:val="001B619F"/>
    <w:rsid w:val="001C3AC4"/>
    <w:rsid w:val="001C7A1D"/>
    <w:rsid w:val="001D0D16"/>
    <w:rsid w:val="001D0F2D"/>
    <w:rsid w:val="001D1345"/>
    <w:rsid w:val="001D35E8"/>
    <w:rsid w:val="001D5632"/>
    <w:rsid w:val="001E413E"/>
    <w:rsid w:val="001F7656"/>
    <w:rsid w:val="002005C7"/>
    <w:rsid w:val="00200C83"/>
    <w:rsid w:val="00203B71"/>
    <w:rsid w:val="0020602F"/>
    <w:rsid w:val="0021006D"/>
    <w:rsid w:val="002117C9"/>
    <w:rsid w:val="002139EF"/>
    <w:rsid w:val="00213A10"/>
    <w:rsid w:val="00222999"/>
    <w:rsid w:val="002364F8"/>
    <w:rsid w:val="0024125A"/>
    <w:rsid w:val="00242543"/>
    <w:rsid w:val="002445F2"/>
    <w:rsid w:val="00246398"/>
    <w:rsid w:val="0025034B"/>
    <w:rsid w:val="00251668"/>
    <w:rsid w:val="00254095"/>
    <w:rsid w:val="00254253"/>
    <w:rsid w:val="00256345"/>
    <w:rsid w:val="002635F3"/>
    <w:rsid w:val="0027059C"/>
    <w:rsid w:val="00272343"/>
    <w:rsid w:val="002758CA"/>
    <w:rsid w:val="002845B8"/>
    <w:rsid w:val="00285F8A"/>
    <w:rsid w:val="00287991"/>
    <w:rsid w:val="0029411F"/>
    <w:rsid w:val="002A592F"/>
    <w:rsid w:val="002A7216"/>
    <w:rsid w:val="002B04BE"/>
    <w:rsid w:val="002B5681"/>
    <w:rsid w:val="002C0053"/>
    <w:rsid w:val="002C29BC"/>
    <w:rsid w:val="002C6108"/>
    <w:rsid w:val="002C7CF3"/>
    <w:rsid w:val="002D1117"/>
    <w:rsid w:val="002D31E3"/>
    <w:rsid w:val="002D4549"/>
    <w:rsid w:val="002E17B0"/>
    <w:rsid w:val="002E1DE4"/>
    <w:rsid w:val="002E2E7F"/>
    <w:rsid w:val="002E3407"/>
    <w:rsid w:val="002E5DC6"/>
    <w:rsid w:val="002F130D"/>
    <w:rsid w:val="002F2799"/>
    <w:rsid w:val="002F5D24"/>
    <w:rsid w:val="002F6CA7"/>
    <w:rsid w:val="002F739C"/>
    <w:rsid w:val="00302464"/>
    <w:rsid w:val="00302B42"/>
    <w:rsid w:val="00306459"/>
    <w:rsid w:val="003120F7"/>
    <w:rsid w:val="00312BAD"/>
    <w:rsid w:val="0031364C"/>
    <w:rsid w:val="0031546E"/>
    <w:rsid w:val="003213F0"/>
    <w:rsid w:val="003215BA"/>
    <w:rsid w:val="00321FE1"/>
    <w:rsid w:val="00322A7A"/>
    <w:rsid w:val="003236D9"/>
    <w:rsid w:val="00324B52"/>
    <w:rsid w:val="00330FEF"/>
    <w:rsid w:val="0033782A"/>
    <w:rsid w:val="0034012A"/>
    <w:rsid w:val="0034349A"/>
    <w:rsid w:val="00344A3D"/>
    <w:rsid w:val="00346671"/>
    <w:rsid w:val="00353E81"/>
    <w:rsid w:val="0035724A"/>
    <w:rsid w:val="00357DE6"/>
    <w:rsid w:val="00367231"/>
    <w:rsid w:val="003704FA"/>
    <w:rsid w:val="00374F3A"/>
    <w:rsid w:val="00375778"/>
    <w:rsid w:val="00382520"/>
    <w:rsid w:val="00396641"/>
    <w:rsid w:val="00396DB6"/>
    <w:rsid w:val="00396F6D"/>
    <w:rsid w:val="003A2992"/>
    <w:rsid w:val="003A4596"/>
    <w:rsid w:val="003B5AFE"/>
    <w:rsid w:val="003C564E"/>
    <w:rsid w:val="003D0498"/>
    <w:rsid w:val="003D0A1A"/>
    <w:rsid w:val="003D2A48"/>
    <w:rsid w:val="003D7060"/>
    <w:rsid w:val="003E3DCA"/>
    <w:rsid w:val="003E74FE"/>
    <w:rsid w:val="003E7A0C"/>
    <w:rsid w:val="003F241C"/>
    <w:rsid w:val="00400E52"/>
    <w:rsid w:val="004010DA"/>
    <w:rsid w:val="00410655"/>
    <w:rsid w:val="004132E6"/>
    <w:rsid w:val="00414365"/>
    <w:rsid w:val="00414669"/>
    <w:rsid w:val="0041467F"/>
    <w:rsid w:val="00416829"/>
    <w:rsid w:val="004178C1"/>
    <w:rsid w:val="0042255A"/>
    <w:rsid w:val="0044095F"/>
    <w:rsid w:val="0044492A"/>
    <w:rsid w:val="00452AD2"/>
    <w:rsid w:val="0045634B"/>
    <w:rsid w:val="00456ECE"/>
    <w:rsid w:val="00465905"/>
    <w:rsid w:val="00466DF9"/>
    <w:rsid w:val="00474A10"/>
    <w:rsid w:val="004773EC"/>
    <w:rsid w:val="004814DE"/>
    <w:rsid w:val="00481891"/>
    <w:rsid w:val="00484B14"/>
    <w:rsid w:val="00492074"/>
    <w:rsid w:val="004927E3"/>
    <w:rsid w:val="00494567"/>
    <w:rsid w:val="00495779"/>
    <w:rsid w:val="004A0591"/>
    <w:rsid w:val="004B1901"/>
    <w:rsid w:val="004D035D"/>
    <w:rsid w:val="004D47B1"/>
    <w:rsid w:val="004D53C3"/>
    <w:rsid w:val="004E0E68"/>
    <w:rsid w:val="004E551F"/>
    <w:rsid w:val="004E6C97"/>
    <w:rsid w:val="004E7372"/>
    <w:rsid w:val="004F6673"/>
    <w:rsid w:val="00507BF4"/>
    <w:rsid w:val="005145BF"/>
    <w:rsid w:val="00523999"/>
    <w:rsid w:val="00523C0D"/>
    <w:rsid w:val="00531079"/>
    <w:rsid w:val="00531B09"/>
    <w:rsid w:val="00536B95"/>
    <w:rsid w:val="00541E00"/>
    <w:rsid w:val="005422D2"/>
    <w:rsid w:val="00543C8E"/>
    <w:rsid w:val="00547826"/>
    <w:rsid w:val="005511E7"/>
    <w:rsid w:val="00557579"/>
    <w:rsid w:val="00561C5D"/>
    <w:rsid w:val="00566D95"/>
    <w:rsid w:val="005678B5"/>
    <w:rsid w:val="0059115A"/>
    <w:rsid w:val="00594F06"/>
    <w:rsid w:val="00596092"/>
    <w:rsid w:val="00596D36"/>
    <w:rsid w:val="005A0D11"/>
    <w:rsid w:val="005A16A3"/>
    <w:rsid w:val="005A6627"/>
    <w:rsid w:val="005A703D"/>
    <w:rsid w:val="005B306E"/>
    <w:rsid w:val="005B48A1"/>
    <w:rsid w:val="005C0205"/>
    <w:rsid w:val="005C416E"/>
    <w:rsid w:val="005C4204"/>
    <w:rsid w:val="005C51BC"/>
    <w:rsid w:val="005C592A"/>
    <w:rsid w:val="005C6D40"/>
    <w:rsid w:val="005C7944"/>
    <w:rsid w:val="005C7C0B"/>
    <w:rsid w:val="005D2C5E"/>
    <w:rsid w:val="005D44EA"/>
    <w:rsid w:val="005D7B96"/>
    <w:rsid w:val="005F3D1E"/>
    <w:rsid w:val="005F58FC"/>
    <w:rsid w:val="005F6886"/>
    <w:rsid w:val="005F6B6E"/>
    <w:rsid w:val="005F6FE7"/>
    <w:rsid w:val="006029AE"/>
    <w:rsid w:val="00603BD8"/>
    <w:rsid w:val="00606B5A"/>
    <w:rsid w:val="00611B4A"/>
    <w:rsid w:val="0062200B"/>
    <w:rsid w:val="00624A26"/>
    <w:rsid w:val="00645943"/>
    <w:rsid w:val="00647A8E"/>
    <w:rsid w:val="00651114"/>
    <w:rsid w:val="006513C6"/>
    <w:rsid w:val="00653C70"/>
    <w:rsid w:val="00655431"/>
    <w:rsid w:val="00661C27"/>
    <w:rsid w:val="006631F7"/>
    <w:rsid w:val="00667C54"/>
    <w:rsid w:val="006778EF"/>
    <w:rsid w:val="00681340"/>
    <w:rsid w:val="00681610"/>
    <w:rsid w:val="006822E1"/>
    <w:rsid w:val="00684D18"/>
    <w:rsid w:val="006850D8"/>
    <w:rsid w:val="00693E76"/>
    <w:rsid w:val="0069483A"/>
    <w:rsid w:val="0069576F"/>
    <w:rsid w:val="006A1A43"/>
    <w:rsid w:val="006A6645"/>
    <w:rsid w:val="006B089F"/>
    <w:rsid w:val="006B2CD5"/>
    <w:rsid w:val="006B5A04"/>
    <w:rsid w:val="006B6F2E"/>
    <w:rsid w:val="006B7D35"/>
    <w:rsid w:val="006C3688"/>
    <w:rsid w:val="006C7F8F"/>
    <w:rsid w:val="006E13DE"/>
    <w:rsid w:val="006E3525"/>
    <w:rsid w:val="006E519A"/>
    <w:rsid w:val="006E6118"/>
    <w:rsid w:val="007015C2"/>
    <w:rsid w:val="0070262B"/>
    <w:rsid w:val="00702BCE"/>
    <w:rsid w:val="00705509"/>
    <w:rsid w:val="00706901"/>
    <w:rsid w:val="00710223"/>
    <w:rsid w:val="007146A8"/>
    <w:rsid w:val="00717D6E"/>
    <w:rsid w:val="00720F32"/>
    <w:rsid w:val="0072233B"/>
    <w:rsid w:val="00724192"/>
    <w:rsid w:val="00724BEC"/>
    <w:rsid w:val="00725AFC"/>
    <w:rsid w:val="007265DA"/>
    <w:rsid w:val="00735221"/>
    <w:rsid w:val="007353DF"/>
    <w:rsid w:val="00735E6C"/>
    <w:rsid w:val="00737B6E"/>
    <w:rsid w:val="0074115B"/>
    <w:rsid w:val="00751BCB"/>
    <w:rsid w:val="0075400B"/>
    <w:rsid w:val="00761362"/>
    <w:rsid w:val="00762962"/>
    <w:rsid w:val="0076402F"/>
    <w:rsid w:val="007655F6"/>
    <w:rsid w:val="007719E6"/>
    <w:rsid w:val="00777EB2"/>
    <w:rsid w:val="00782F05"/>
    <w:rsid w:val="00783BFC"/>
    <w:rsid w:val="007847DD"/>
    <w:rsid w:val="00786E86"/>
    <w:rsid w:val="0079154A"/>
    <w:rsid w:val="007A06B4"/>
    <w:rsid w:val="007A2359"/>
    <w:rsid w:val="007A31E5"/>
    <w:rsid w:val="007A6F21"/>
    <w:rsid w:val="007A7F14"/>
    <w:rsid w:val="007B2EEE"/>
    <w:rsid w:val="007B3814"/>
    <w:rsid w:val="007B4091"/>
    <w:rsid w:val="007B47E3"/>
    <w:rsid w:val="007C329C"/>
    <w:rsid w:val="007C7E41"/>
    <w:rsid w:val="007D3657"/>
    <w:rsid w:val="007D4449"/>
    <w:rsid w:val="007D711A"/>
    <w:rsid w:val="007E068F"/>
    <w:rsid w:val="007E0BA8"/>
    <w:rsid w:val="007E1D66"/>
    <w:rsid w:val="007E74DA"/>
    <w:rsid w:val="007F3C49"/>
    <w:rsid w:val="007F415C"/>
    <w:rsid w:val="007F7BC9"/>
    <w:rsid w:val="007F7D47"/>
    <w:rsid w:val="008050C0"/>
    <w:rsid w:val="00811139"/>
    <w:rsid w:val="00820C67"/>
    <w:rsid w:val="008257B7"/>
    <w:rsid w:val="00827B78"/>
    <w:rsid w:val="00832FF7"/>
    <w:rsid w:val="00840CDD"/>
    <w:rsid w:val="00841CB2"/>
    <w:rsid w:val="00842A8C"/>
    <w:rsid w:val="0084379E"/>
    <w:rsid w:val="008475CD"/>
    <w:rsid w:val="008505DB"/>
    <w:rsid w:val="00850E6B"/>
    <w:rsid w:val="0085408B"/>
    <w:rsid w:val="00854237"/>
    <w:rsid w:val="008569AC"/>
    <w:rsid w:val="008624C7"/>
    <w:rsid w:val="00870F43"/>
    <w:rsid w:val="008735AF"/>
    <w:rsid w:val="0087498A"/>
    <w:rsid w:val="008821A8"/>
    <w:rsid w:val="00883B1A"/>
    <w:rsid w:val="00885EB9"/>
    <w:rsid w:val="00890ABB"/>
    <w:rsid w:val="0089315D"/>
    <w:rsid w:val="008942D3"/>
    <w:rsid w:val="00894521"/>
    <w:rsid w:val="00894E57"/>
    <w:rsid w:val="008A7480"/>
    <w:rsid w:val="008B11A7"/>
    <w:rsid w:val="008C0062"/>
    <w:rsid w:val="008C0B90"/>
    <w:rsid w:val="008C6E7D"/>
    <w:rsid w:val="008C70BB"/>
    <w:rsid w:val="008C7180"/>
    <w:rsid w:val="008D0141"/>
    <w:rsid w:val="008D2846"/>
    <w:rsid w:val="008D4058"/>
    <w:rsid w:val="008D5123"/>
    <w:rsid w:val="008D7283"/>
    <w:rsid w:val="008E000B"/>
    <w:rsid w:val="008E0979"/>
    <w:rsid w:val="008E1F58"/>
    <w:rsid w:val="008E1FF2"/>
    <w:rsid w:val="008E76FF"/>
    <w:rsid w:val="008F7337"/>
    <w:rsid w:val="008F7B91"/>
    <w:rsid w:val="009036BA"/>
    <w:rsid w:val="00904315"/>
    <w:rsid w:val="0090524A"/>
    <w:rsid w:val="009059A5"/>
    <w:rsid w:val="00912AAF"/>
    <w:rsid w:val="00913969"/>
    <w:rsid w:val="00921D60"/>
    <w:rsid w:val="009225E4"/>
    <w:rsid w:val="00923301"/>
    <w:rsid w:val="00925870"/>
    <w:rsid w:val="009343F0"/>
    <w:rsid w:val="009369FD"/>
    <w:rsid w:val="009536B7"/>
    <w:rsid w:val="00953AB7"/>
    <w:rsid w:val="00955D9A"/>
    <w:rsid w:val="00955E49"/>
    <w:rsid w:val="00957CD6"/>
    <w:rsid w:val="00960CFF"/>
    <w:rsid w:val="009645EF"/>
    <w:rsid w:val="00964766"/>
    <w:rsid w:val="009650C9"/>
    <w:rsid w:val="009657B8"/>
    <w:rsid w:val="00966408"/>
    <w:rsid w:val="00966A1D"/>
    <w:rsid w:val="00967857"/>
    <w:rsid w:val="00976C23"/>
    <w:rsid w:val="00987D5F"/>
    <w:rsid w:val="00990D3D"/>
    <w:rsid w:val="00995590"/>
    <w:rsid w:val="00995AC8"/>
    <w:rsid w:val="009974DD"/>
    <w:rsid w:val="009A0081"/>
    <w:rsid w:val="009A4E71"/>
    <w:rsid w:val="009A6A7A"/>
    <w:rsid w:val="009B174F"/>
    <w:rsid w:val="009B2DE2"/>
    <w:rsid w:val="009B4DEA"/>
    <w:rsid w:val="009C79DA"/>
    <w:rsid w:val="009D044E"/>
    <w:rsid w:val="009D3850"/>
    <w:rsid w:val="009D3FEB"/>
    <w:rsid w:val="009D489E"/>
    <w:rsid w:val="009E5FD9"/>
    <w:rsid w:val="009F1FC8"/>
    <w:rsid w:val="009F2E69"/>
    <w:rsid w:val="009F3759"/>
    <w:rsid w:val="00A0092A"/>
    <w:rsid w:val="00A07C59"/>
    <w:rsid w:val="00A11943"/>
    <w:rsid w:val="00A1258A"/>
    <w:rsid w:val="00A143AA"/>
    <w:rsid w:val="00A14F10"/>
    <w:rsid w:val="00A276E0"/>
    <w:rsid w:val="00A31A02"/>
    <w:rsid w:val="00A343D0"/>
    <w:rsid w:val="00A41686"/>
    <w:rsid w:val="00A41CF0"/>
    <w:rsid w:val="00A4417E"/>
    <w:rsid w:val="00A50EF0"/>
    <w:rsid w:val="00A52341"/>
    <w:rsid w:val="00A535C3"/>
    <w:rsid w:val="00A54A90"/>
    <w:rsid w:val="00A6010C"/>
    <w:rsid w:val="00A6161E"/>
    <w:rsid w:val="00A630EF"/>
    <w:rsid w:val="00A65695"/>
    <w:rsid w:val="00A65F31"/>
    <w:rsid w:val="00A72853"/>
    <w:rsid w:val="00A7553F"/>
    <w:rsid w:val="00A76B10"/>
    <w:rsid w:val="00A82C04"/>
    <w:rsid w:val="00A83B05"/>
    <w:rsid w:val="00A94F8B"/>
    <w:rsid w:val="00A957A8"/>
    <w:rsid w:val="00A966C8"/>
    <w:rsid w:val="00AA1331"/>
    <w:rsid w:val="00AA54EA"/>
    <w:rsid w:val="00AB27C2"/>
    <w:rsid w:val="00AB3B2C"/>
    <w:rsid w:val="00AB6976"/>
    <w:rsid w:val="00AC2838"/>
    <w:rsid w:val="00AC3353"/>
    <w:rsid w:val="00AC6D7D"/>
    <w:rsid w:val="00AD1024"/>
    <w:rsid w:val="00AD1A93"/>
    <w:rsid w:val="00AD374E"/>
    <w:rsid w:val="00AE1C7E"/>
    <w:rsid w:val="00AE37AC"/>
    <w:rsid w:val="00AE6EA4"/>
    <w:rsid w:val="00AF2A0D"/>
    <w:rsid w:val="00AF4FE9"/>
    <w:rsid w:val="00AF6C1C"/>
    <w:rsid w:val="00B04EB4"/>
    <w:rsid w:val="00B103D7"/>
    <w:rsid w:val="00B14C22"/>
    <w:rsid w:val="00B2230E"/>
    <w:rsid w:val="00B23202"/>
    <w:rsid w:val="00B24C7B"/>
    <w:rsid w:val="00B24F16"/>
    <w:rsid w:val="00B26B1A"/>
    <w:rsid w:val="00B32D4A"/>
    <w:rsid w:val="00B32E07"/>
    <w:rsid w:val="00B33CEA"/>
    <w:rsid w:val="00B35AAC"/>
    <w:rsid w:val="00B3781F"/>
    <w:rsid w:val="00B401DC"/>
    <w:rsid w:val="00B43662"/>
    <w:rsid w:val="00B56483"/>
    <w:rsid w:val="00B57431"/>
    <w:rsid w:val="00B5745C"/>
    <w:rsid w:val="00B62A99"/>
    <w:rsid w:val="00B66CE0"/>
    <w:rsid w:val="00B743CE"/>
    <w:rsid w:val="00B74D13"/>
    <w:rsid w:val="00B76FB8"/>
    <w:rsid w:val="00B77AAE"/>
    <w:rsid w:val="00B80C7B"/>
    <w:rsid w:val="00B85177"/>
    <w:rsid w:val="00B86993"/>
    <w:rsid w:val="00B87945"/>
    <w:rsid w:val="00B970B0"/>
    <w:rsid w:val="00B97CFD"/>
    <w:rsid w:val="00BA1BC5"/>
    <w:rsid w:val="00BB2E32"/>
    <w:rsid w:val="00BB4596"/>
    <w:rsid w:val="00BC53A9"/>
    <w:rsid w:val="00BC6CDF"/>
    <w:rsid w:val="00BD3786"/>
    <w:rsid w:val="00BE155A"/>
    <w:rsid w:val="00BF2A0C"/>
    <w:rsid w:val="00BF78B7"/>
    <w:rsid w:val="00BF7CA9"/>
    <w:rsid w:val="00C0184F"/>
    <w:rsid w:val="00C0257E"/>
    <w:rsid w:val="00C02C29"/>
    <w:rsid w:val="00C03513"/>
    <w:rsid w:val="00C038BB"/>
    <w:rsid w:val="00C04F9D"/>
    <w:rsid w:val="00C10A24"/>
    <w:rsid w:val="00C122DB"/>
    <w:rsid w:val="00C14F68"/>
    <w:rsid w:val="00C17C36"/>
    <w:rsid w:val="00C20967"/>
    <w:rsid w:val="00C24D6C"/>
    <w:rsid w:val="00C4000A"/>
    <w:rsid w:val="00C44452"/>
    <w:rsid w:val="00C4764B"/>
    <w:rsid w:val="00C61507"/>
    <w:rsid w:val="00C627E0"/>
    <w:rsid w:val="00C641FF"/>
    <w:rsid w:val="00C655F9"/>
    <w:rsid w:val="00C662F4"/>
    <w:rsid w:val="00C66898"/>
    <w:rsid w:val="00C679DA"/>
    <w:rsid w:val="00C7079B"/>
    <w:rsid w:val="00C72760"/>
    <w:rsid w:val="00C73424"/>
    <w:rsid w:val="00C757B4"/>
    <w:rsid w:val="00C75D00"/>
    <w:rsid w:val="00C8000F"/>
    <w:rsid w:val="00C80AF6"/>
    <w:rsid w:val="00C80FB9"/>
    <w:rsid w:val="00C82790"/>
    <w:rsid w:val="00C83CD7"/>
    <w:rsid w:val="00CA072C"/>
    <w:rsid w:val="00CA322D"/>
    <w:rsid w:val="00CB067F"/>
    <w:rsid w:val="00CB06BA"/>
    <w:rsid w:val="00CB148F"/>
    <w:rsid w:val="00CB4D8E"/>
    <w:rsid w:val="00CB79FB"/>
    <w:rsid w:val="00CC0F45"/>
    <w:rsid w:val="00CC68E5"/>
    <w:rsid w:val="00CD1F10"/>
    <w:rsid w:val="00CD3E54"/>
    <w:rsid w:val="00CE0846"/>
    <w:rsid w:val="00CE1E88"/>
    <w:rsid w:val="00CE4990"/>
    <w:rsid w:val="00CE7C00"/>
    <w:rsid w:val="00CF3476"/>
    <w:rsid w:val="00CF40A9"/>
    <w:rsid w:val="00CF49C1"/>
    <w:rsid w:val="00CF7740"/>
    <w:rsid w:val="00CF7B51"/>
    <w:rsid w:val="00D00D9F"/>
    <w:rsid w:val="00D01767"/>
    <w:rsid w:val="00D01915"/>
    <w:rsid w:val="00D0298C"/>
    <w:rsid w:val="00D0600C"/>
    <w:rsid w:val="00D07711"/>
    <w:rsid w:val="00D13012"/>
    <w:rsid w:val="00D2011E"/>
    <w:rsid w:val="00D206A2"/>
    <w:rsid w:val="00D22E50"/>
    <w:rsid w:val="00D24FF6"/>
    <w:rsid w:val="00D277B7"/>
    <w:rsid w:val="00D32A22"/>
    <w:rsid w:val="00D32ECC"/>
    <w:rsid w:val="00D36B2D"/>
    <w:rsid w:val="00D37504"/>
    <w:rsid w:val="00D417E3"/>
    <w:rsid w:val="00D45F06"/>
    <w:rsid w:val="00D52F8D"/>
    <w:rsid w:val="00D54D1D"/>
    <w:rsid w:val="00D570EB"/>
    <w:rsid w:val="00D57899"/>
    <w:rsid w:val="00D616E7"/>
    <w:rsid w:val="00D633B3"/>
    <w:rsid w:val="00D63E60"/>
    <w:rsid w:val="00D705DB"/>
    <w:rsid w:val="00D713AA"/>
    <w:rsid w:val="00D714CC"/>
    <w:rsid w:val="00D7156D"/>
    <w:rsid w:val="00D71B27"/>
    <w:rsid w:val="00D72DA5"/>
    <w:rsid w:val="00D734CC"/>
    <w:rsid w:val="00D760B1"/>
    <w:rsid w:val="00D81F55"/>
    <w:rsid w:val="00D82388"/>
    <w:rsid w:val="00D86F92"/>
    <w:rsid w:val="00D94DCE"/>
    <w:rsid w:val="00D96442"/>
    <w:rsid w:val="00D96A21"/>
    <w:rsid w:val="00DA2ACE"/>
    <w:rsid w:val="00DA6C33"/>
    <w:rsid w:val="00DB2ED9"/>
    <w:rsid w:val="00DB5439"/>
    <w:rsid w:val="00DC20DC"/>
    <w:rsid w:val="00DC5C70"/>
    <w:rsid w:val="00DD0D89"/>
    <w:rsid w:val="00DD3A35"/>
    <w:rsid w:val="00DE1BE1"/>
    <w:rsid w:val="00DE2379"/>
    <w:rsid w:val="00DF1A84"/>
    <w:rsid w:val="00DF445D"/>
    <w:rsid w:val="00DF5223"/>
    <w:rsid w:val="00DF5380"/>
    <w:rsid w:val="00DF6AB3"/>
    <w:rsid w:val="00E04760"/>
    <w:rsid w:val="00E0587F"/>
    <w:rsid w:val="00E102D4"/>
    <w:rsid w:val="00E122BB"/>
    <w:rsid w:val="00E145BF"/>
    <w:rsid w:val="00E163EB"/>
    <w:rsid w:val="00E1752B"/>
    <w:rsid w:val="00E20422"/>
    <w:rsid w:val="00E26ADD"/>
    <w:rsid w:val="00E32188"/>
    <w:rsid w:val="00E36367"/>
    <w:rsid w:val="00E44270"/>
    <w:rsid w:val="00E44A05"/>
    <w:rsid w:val="00E465BE"/>
    <w:rsid w:val="00E4677D"/>
    <w:rsid w:val="00E50FBE"/>
    <w:rsid w:val="00E567CF"/>
    <w:rsid w:val="00E571A7"/>
    <w:rsid w:val="00E60107"/>
    <w:rsid w:val="00E63D18"/>
    <w:rsid w:val="00E63D82"/>
    <w:rsid w:val="00E717D0"/>
    <w:rsid w:val="00E72820"/>
    <w:rsid w:val="00E76AC1"/>
    <w:rsid w:val="00E811C4"/>
    <w:rsid w:val="00E83D6D"/>
    <w:rsid w:val="00E97D58"/>
    <w:rsid w:val="00EA229E"/>
    <w:rsid w:val="00EA24AF"/>
    <w:rsid w:val="00EA3B6E"/>
    <w:rsid w:val="00EC06E9"/>
    <w:rsid w:val="00EC1AC0"/>
    <w:rsid w:val="00EC3AA5"/>
    <w:rsid w:val="00ED17CF"/>
    <w:rsid w:val="00ED2C20"/>
    <w:rsid w:val="00ED3541"/>
    <w:rsid w:val="00ED58C3"/>
    <w:rsid w:val="00EE0A05"/>
    <w:rsid w:val="00EE5068"/>
    <w:rsid w:val="00EF3472"/>
    <w:rsid w:val="00EF3CC0"/>
    <w:rsid w:val="00EF64DF"/>
    <w:rsid w:val="00F045A8"/>
    <w:rsid w:val="00F077F6"/>
    <w:rsid w:val="00F14435"/>
    <w:rsid w:val="00F147A8"/>
    <w:rsid w:val="00F165EF"/>
    <w:rsid w:val="00F16EAD"/>
    <w:rsid w:val="00F210A3"/>
    <w:rsid w:val="00F22767"/>
    <w:rsid w:val="00F23127"/>
    <w:rsid w:val="00F31151"/>
    <w:rsid w:val="00F4221C"/>
    <w:rsid w:val="00F50BC8"/>
    <w:rsid w:val="00F5458C"/>
    <w:rsid w:val="00F56146"/>
    <w:rsid w:val="00F56962"/>
    <w:rsid w:val="00F57E58"/>
    <w:rsid w:val="00F60F7E"/>
    <w:rsid w:val="00F638F5"/>
    <w:rsid w:val="00F63F34"/>
    <w:rsid w:val="00F66CAB"/>
    <w:rsid w:val="00F673B9"/>
    <w:rsid w:val="00F72D48"/>
    <w:rsid w:val="00F8151A"/>
    <w:rsid w:val="00F900FE"/>
    <w:rsid w:val="00F93C83"/>
    <w:rsid w:val="00F93D3C"/>
    <w:rsid w:val="00FA7032"/>
    <w:rsid w:val="00FB3BAE"/>
    <w:rsid w:val="00FB7C7F"/>
    <w:rsid w:val="00FC1731"/>
    <w:rsid w:val="00FC6ECE"/>
    <w:rsid w:val="00FC7B28"/>
    <w:rsid w:val="00FD6E44"/>
    <w:rsid w:val="00FE2757"/>
    <w:rsid w:val="00FE5E4C"/>
    <w:rsid w:val="02D0A4B1"/>
    <w:rsid w:val="0EEFBA9E"/>
    <w:rsid w:val="0EF96931"/>
    <w:rsid w:val="1187CD95"/>
    <w:rsid w:val="11ADA7DA"/>
    <w:rsid w:val="15AD0E8C"/>
    <w:rsid w:val="2BAAB743"/>
    <w:rsid w:val="3098E8BA"/>
    <w:rsid w:val="33B8F512"/>
    <w:rsid w:val="359CC4CF"/>
    <w:rsid w:val="3749E672"/>
    <w:rsid w:val="43EA7224"/>
    <w:rsid w:val="5EE2DF29"/>
    <w:rsid w:val="60439400"/>
    <w:rsid w:val="6151D7B0"/>
    <w:rsid w:val="622AEBE8"/>
    <w:rsid w:val="7373953D"/>
    <w:rsid w:val="742A82B5"/>
    <w:rsid w:val="77E80208"/>
    <w:rsid w:val="791137D3"/>
    <w:rsid w:val="7A27CDB0"/>
    <w:rsid w:val="7B488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502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C20"/>
    <w:pPr>
      <w:spacing w:after="220" w:line="276" w:lineRule="auto"/>
    </w:pPr>
  </w:style>
  <w:style w:type="paragraph" w:styleId="Heading1">
    <w:name w:val="heading 1"/>
    <w:basedOn w:val="Normal"/>
    <w:next w:val="Normal"/>
    <w:link w:val="Heading1Char"/>
    <w:autoRedefine/>
    <w:uiPriority w:val="9"/>
    <w:qFormat/>
    <w:rsid w:val="00324B52"/>
    <w:pPr>
      <w:keepNext/>
      <w:keepLines/>
      <w:spacing w:before="220" w:line="192" w:lineRule="auto"/>
      <w:jc w:val="center"/>
      <w:outlineLvl w:val="0"/>
    </w:pPr>
    <w:rPr>
      <w:rFonts w:asciiTheme="majorHAnsi" w:eastAsiaTheme="majorEastAsia" w:hAnsiTheme="majorHAnsi" w:cstheme="majorBidi"/>
      <w:color w:val="C00000"/>
      <w:sz w:val="96"/>
      <w:szCs w:val="32"/>
    </w:rPr>
  </w:style>
  <w:style w:type="paragraph" w:styleId="Heading2">
    <w:name w:val="heading 2"/>
    <w:basedOn w:val="Normal"/>
    <w:next w:val="Normal"/>
    <w:link w:val="Heading2Char"/>
    <w:autoRedefine/>
    <w:uiPriority w:val="9"/>
    <w:unhideWhenUsed/>
    <w:qFormat/>
    <w:rsid w:val="00324B52"/>
    <w:pPr>
      <w:keepNext/>
      <w:keepLines/>
      <w:spacing w:before="840" w:line="240" w:lineRule="auto"/>
      <w:ind w:left="1134" w:right="1134"/>
      <w:jc w:val="center"/>
      <w:outlineLvl w:val="1"/>
    </w:pPr>
    <w:rPr>
      <w:rFonts w:eastAsiaTheme="majorEastAsia" w:cstheme="majorBidi"/>
      <w:b/>
      <w:color w:val="C00000"/>
      <w:sz w:val="40"/>
      <w:szCs w:val="26"/>
    </w:rPr>
  </w:style>
  <w:style w:type="paragraph" w:styleId="Heading3">
    <w:name w:val="heading 3"/>
    <w:basedOn w:val="Normal"/>
    <w:next w:val="Normal"/>
    <w:link w:val="Heading3Char"/>
    <w:autoRedefine/>
    <w:uiPriority w:val="9"/>
    <w:unhideWhenUsed/>
    <w:qFormat/>
    <w:rsid w:val="00324B52"/>
    <w:pPr>
      <w:keepNext/>
      <w:spacing w:before="480"/>
      <w:outlineLvl w:val="2"/>
    </w:pPr>
    <w:rPr>
      <w:b/>
      <w:bCs/>
      <w:color w:val="C00000"/>
      <w:sz w:val="28"/>
      <w:szCs w:val="28"/>
    </w:rPr>
  </w:style>
  <w:style w:type="paragraph" w:styleId="Heading4">
    <w:name w:val="heading 4"/>
    <w:basedOn w:val="Normal"/>
    <w:next w:val="Normal"/>
    <w:link w:val="Heading4Char"/>
    <w:uiPriority w:val="9"/>
    <w:semiHidden/>
    <w:unhideWhenUsed/>
    <w:qFormat/>
    <w:rsid w:val="00324B52"/>
    <w:pPr>
      <w:keepNext/>
      <w:keepLines/>
      <w:spacing w:before="40" w:after="0"/>
      <w:outlineLvl w:val="3"/>
    </w:pPr>
    <w:rPr>
      <w:rFonts w:asciiTheme="majorHAnsi" w:eastAsiaTheme="majorEastAsia" w:hAnsiTheme="majorHAnsi" w:cstheme="majorBidi"/>
      <w:i/>
      <w:iCs/>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B52"/>
    <w:rPr>
      <w:rFonts w:asciiTheme="majorHAnsi" w:eastAsiaTheme="majorEastAsia" w:hAnsiTheme="majorHAnsi" w:cstheme="majorBidi"/>
      <w:color w:val="C00000"/>
      <w:sz w:val="96"/>
      <w:szCs w:val="32"/>
    </w:rPr>
  </w:style>
  <w:style w:type="character" w:customStyle="1" w:styleId="Heading2Char">
    <w:name w:val="Heading 2 Char"/>
    <w:basedOn w:val="DefaultParagraphFont"/>
    <w:link w:val="Heading2"/>
    <w:uiPriority w:val="9"/>
    <w:rsid w:val="00324B52"/>
    <w:rPr>
      <w:rFonts w:eastAsiaTheme="majorEastAsia" w:cstheme="majorBidi"/>
      <w:b/>
      <w:color w:val="C00000"/>
      <w:sz w:val="40"/>
      <w:szCs w:val="26"/>
    </w:rPr>
  </w:style>
  <w:style w:type="paragraph" w:styleId="Header">
    <w:name w:val="header"/>
    <w:basedOn w:val="Normal"/>
    <w:link w:val="HeaderChar"/>
    <w:uiPriority w:val="99"/>
    <w:unhideWhenUsed/>
    <w:rsid w:val="00162213"/>
    <w:pPr>
      <w:tabs>
        <w:tab w:val="center" w:pos="4680"/>
        <w:tab w:val="right" w:pos="9360"/>
      </w:tabs>
      <w:spacing w:after="0" w:line="240" w:lineRule="auto"/>
    </w:pPr>
    <w:rPr>
      <w:rFonts w:eastAsiaTheme="minorEastAsia" w:cs="Times New Roman"/>
      <w:lang w:val="en-US"/>
    </w:rPr>
  </w:style>
  <w:style w:type="character" w:customStyle="1" w:styleId="HeaderChar">
    <w:name w:val="Header Char"/>
    <w:basedOn w:val="DefaultParagraphFont"/>
    <w:link w:val="Header"/>
    <w:uiPriority w:val="99"/>
    <w:rsid w:val="00162213"/>
    <w:rPr>
      <w:rFonts w:eastAsiaTheme="minorEastAsia" w:cs="Times New Roman"/>
      <w:lang w:val="en-US"/>
    </w:rPr>
  </w:style>
  <w:style w:type="character" w:styleId="PlaceholderText">
    <w:name w:val="Placeholder Text"/>
    <w:basedOn w:val="DefaultParagraphFont"/>
    <w:uiPriority w:val="99"/>
    <w:semiHidden/>
    <w:rsid w:val="00A0092A"/>
    <w:rPr>
      <w:color w:val="808080"/>
    </w:rPr>
  </w:style>
  <w:style w:type="character" w:styleId="Hyperlink">
    <w:name w:val="Hyperlink"/>
    <w:basedOn w:val="DefaultParagraphFont"/>
    <w:uiPriority w:val="99"/>
    <w:unhideWhenUsed/>
    <w:rsid w:val="00783BFC"/>
    <w:rPr>
      <w:color w:val="0563C1" w:themeColor="hyperlink"/>
      <w:u w:val="single"/>
    </w:rPr>
  </w:style>
  <w:style w:type="character" w:styleId="UnresolvedMention">
    <w:name w:val="Unresolved Mention"/>
    <w:basedOn w:val="DefaultParagraphFont"/>
    <w:uiPriority w:val="99"/>
    <w:semiHidden/>
    <w:unhideWhenUsed/>
    <w:rsid w:val="00783BFC"/>
    <w:rPr>
      <w:color w:val="605E5C"/>
      <w:shd w:val="clear" w:color="auto" w:fill="E1DFDD"/>
    </w:rPr>
  </w:style>
  <w:style w:type="table" w:styleId="TableGrid">
    <w:name w:val="Table Grid"/>
    <w:basedOn w:val="TableNormal"/>
    <w:uiPriority w:val="39"/>
    <w:rsid w:val="000E4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4639"/>
    <w:pPr>
      <w:spacing w:after="0" w:line="276" w:lineRule="auto"/>
    </w:pPr>
  </w:style>
  <w:style w:type="paragraph" w:styleId="ListParagraph">
    <w:name w:val="List Paragraph"/>
    <w:basedOn w:val="Normal"/>
    <w:uiPriority w:val="34"/>
    <w:qFormat/>
    <w:rsid w:val="000E4639"/>
    <w:pPr>
      <w:ind w:left="720"/>
      <w:contextualSpacing/>
    </w:pPr>
  </w:style>
  <w:style w:type="paragraph" w:styleId="TOC2">
    <w:name w:val="toc 2"/>
    <w:basedOn w:val="Normal"/>
    <w:next w:val="Normal"/>
    <w:autoRedefine/>
    <w:uiPriority w:val="39"/>
    <w:unhideWhenUsed/>
    <w:rsid w:val="007D4449"/>
    <w:pPr>
      <w:tabs>
        <w:tab w:val="right" w:leader="dot" w:pos="9628"/>
      </w:tabs>
      <w:spacing w:after="100"/>
      <w:ind w:left="720"/>
    </w:pPr>
  </w:style>
  <w:style w:type="paragraph" w:styleId="TOC1">
    <w:name w:val="toc 1"/>
    <w:basedOn w:val="Normal"/>
    <w:next w:val="Normal"/>
    <w:autoRedefine/>
    <w:uiPriority w:val="39"/>
    <w:unhideWhenUsed/>
    <w:rsid w:val="0018526B"/>
    <w:pPr>
      <w:tabs>
        <w:tab w:val="right" w:leader="dot" w:pos="9628"/>
      </w:tabs>
      <w:spacing w:after="100"/>
    </w:pPr>
    <w:rPr>
      <w:b/>
    </w:rPr>
  </w:style>
  <w:style w:type="paragraph" w:styleId="Title">
    <w:name w:val="Title"/>
    <w:basedOn w:val="Normal"/>
    <w:next w:val="Normal"/>
    <w:link w:val="TitleChar"/>
    <w:uiPriority w:val="10"/>
    <w:qFormat/>
    <w:rsid w:val="00B76F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FB8"/>
    <w:rPr>
      <w:rFonts w:asciiTheme="majorHAnsi" w:eastAsiaTheme="majorEastAsia" w:hAnsiTheme="majorHAnsi" w:cstheme="majorBidi"/>
      <w:spacing w:val="-10"/>
      <w:kern w:val="28"/>
      <w:sz w:val="56"/>
      <w:szCs w:val="56"/>
    </w:rPr>
  </w:style>
  <w:style w:type="paragraph" w:customStyle="1" w:styleId="Heading2notincontents">
    <w:name w:val="Heading 2 (not in contents)"/>
    <w:basedOn w:val="Heading2"/>
    <w:next w:val="Normal"/>
    <w:link w:val="Heading2notincontentsChar"/>
    <w:autoRedefine/>
    <w:uiPriority w:val="10"/>
    <w:qFormat/>
    <w:rsid w:val="00C66898"/>
    <w:pPr>
      <w:spacing w:before="0"/>
    </w:pPr>
  </w:style>
  <w:style w:type="paragraph" w:styleId="Footer">
    <w:name w:val="footer"/>
    <w:basedOn w:val="Normal"/>
    <w:link w:val="FooterChar"/>
    <w:uiPriority w:val="99"/>
    <w:unhideWhenUsed/>
    <w:rsid w:val="00007FBA"/>
    <w:pPr>
      <w:tabs>
        <w:tab w:val="center" w:pos="4513"/>
        <w:tab w:val="right" w:pos="9026"/>
      </w:tabs>
      <w:spacing w:after="0" w:line="240" w:lineRule="auto"/>
    </w:pPr>
    <w:rPr>
      <w:b/>
      <w:caps/>
      <w:color w:val="2F5496" w:themeColor="accent1" w:themeShade="BF"/>
      <w:sz w:val="18"/>
    </w:rPr>
  </w:style>
  <w:style w:type="character" w:customStyle="1" w:styleId="Heading2notincontentsChar">
    <w:name w:val="Heading 2 (not in contents) Char"/>
    <w:basedOn w:val="Heading2Char"/>
    <w:link w:val="Heading2notincontents"/>
    <w:uiPriority w:val="10"/>
    <w:rsid w:val="00C66898"/>
    <w:rPr>
      <w:rFonts w:eastAsiaTheme="majorEastAsia" w:cstheme="majorBidi"/>
      <w:b/>
      <w:color w:val="2F5496" w:themeColor="accent1" w:themeShade="BF"/>
      <w:sz w:val="40"/>
      <w:szCs w:val="26"/>
    </w:rPr>
  </w:style>
  <w:style w:type="character" w:customStyle="1" w:styleId="FooterChar">
    <w:name w:val="Footer Char"/>
    <w:basedOn w:val="DefaultParagraphFont"/>
    <w:link w:val="Footer"/>
    <w:uiPriority w:val="99"/>
    <w:rsid w:val="00007FBA"/>
    <w:rPr>
      <w:b/>
      <w:caps/>
      <w:color w:val="2F5496" w:themeColor="accent1" w:themeShade="BF"/>
      <w:sz w:val="18"/>
    </w:rPr>
  </w:style>
  <w:style w:type="paragraph" w:customStyle="1" w:styleId="Heading1notincontents">
    <w:name w:val="Heading 1 (not in contents)"/>
    <w:basedOn w:val="Heading1"/>
    <w:next w:val="Normal"/>
    <w:link w:val="Heading1notincontentsChar"/>
    <w:autoRedefine/>
    <w:uiPriority w:val="10"/>
    <w:qFormat/>
    <w:rsid w:val="00ED2C20"/>
  </w:style>
  <w:style w:type="character" w:customStyle="1" w:styleId="Heading3Char">
    <w:name w:val="Heading 3 Char"/>
    <w:basedOn w:val="DefaultParagraphFont"/>
    <w:link w:val="Heading3"/>
    <w:uiPriority w:val="9"/>
    <w:rsid w:val="00324B52"/>
    <w:rPr>
      <w:b/>
      <w:bCs/>
      <w:color w:val="C00000"/>
      <w:sz w:val="28"/>
      <w:szCs w:val="28"/>
    </w:rPr>
  </w:style>
  <w:style w:type="character" w:customStyle="1" w:styleId="Heading1notincontentsChar">
    <w:name w:val="Heading 1 (not in contents) Char"/>
    <w:basedOn w:val="Heading1Char"/>
    <w:link w:val="Heading1notincontents"/>
    <w:uiPriority w:val="10"/>
    <w:rsid w:val="00ED2C20"/>
    <w:rPr>
      <w:rFonts w:asciiTheme="majorHAnsi" w:eastAsiaTheme="majorEastAsia" w:hAnsiTheme="majorHAnsi" w:cstheme="majorBidi"/>
      <w:color w:val="2F5496" w:themeColor="accent1" w:themeShade="BF"/>
      <w:sz w:val="96"/>
      <w:szCs w:val="32"/>
    </w:rPr>
  </w:style>
  <w:style w:type="character" w:customStyle="1" w:styleId="Heading4Char">
    <w:name w:val="Heading 4 Char"/>
    <w:basedOn w:val="DefaultParagraphFont"/>
    <w:link w:val="Heading4"/>
    <w:uiPriority w:val="9"/>
    <w:semiHidden/>
    <w:rsid w:val="00324B52"/>
    <w:rPr>
      <w:rFonts w:asciiTheme="majorHAnsi" w:eastAsiaTheme="majorEastAsia" w:hAnsiTheme="majorHAnsi" w:cstheme="majorBidi"/>
      <w:i/>
      <w:iCs/>
      <w:color w:val="C00000"/>
    </w:rPr>
  </w:style>
  <w:style w:type="character" w:styleId="CommentReference">
    <w:name w:val="annotation reference"/>
    <w:basedOn w:val="DefaultParagraphFont"/>
    <w:uiPriority w:val="99"/>
    <w:semiHidden/>
    <w:unhideWhenUsed/>
    <w:rsid w:val="00E44270"/>
    <w:rPr>
      <w:sz w:val="16"/>
      <w:szCs w:val="16"/>
    </w:rPr>
  </w:style>
  <w:style w:type="paragraph" w:styleId="CommentText">
    <w:name w:val="annotation text"/>
    <w:basedOn w:val="Normal"/>
    <w:link w:val="CommentTextChar"/>
    <w:uiPriority w:val="99"/>
    <w:unhideWhenUsed/>
    <w:rsid w:val="00E44270"/>
    <w:pPr>
      <w:spacing w:line="240" w:lineRule="auto"/>
    </w:pPr>
    <w:rPr>
      <w:sz w:val="20"/>
      <w:szCs w:val="20"/>
    </w:rPr>
  </w:style>
  <w:style w:type="character" w:customStyle="1" w:styleId="CommentTextChar">
    <w:name w:val="Comment Text Char"/>
    <w:basedOn w:val="DefaultParagraphFont"/>
    <w:link w:val="CommentText"/>
    <w:uiPriority w:val="99"/>
    <w:rsid w:val="00E44270"/>
    <w:rPr>
      <w:sz w:val="20"/>
      <w:szCs w:val="20"/>
    </w:rPr>
  </w:style>
  <w:style w:type="paragraph" w:styleId="CommentSubject">
    <w:name w:val="annotation subject"/>
    <w:basedOn w:val="CommentText"/>
    <w:next w:val="CommentText"/>
    <w:link w:val="CommentSubjectChar"/>
    <w:uiPriority w:val="99"/>
    <w:semiHidden/>
    <w:unhideWhenUsed/>
    <w:rsid w:val="00E44270"/>
    <w:rPr>
      <w:b/>
      <w:bCs/>
    </w:rPr>
  </w:style>
  <w:style w:type="character" w:customStyle="1" w:styleId="CommentSubjectChar">
    <w:name w:val="Comment Subject Char"/>
    <w:basedOn w:val="CommentTextChar"/>
    <w:link w:val="CommentSubject"/>
    <w:uiPriority w:val="99"/>
    <w:semiHidden/>
    <w:rsid w:val="00E44270"/>
    <w:rPr>
      <w:b/>
      <w:bCs/>
      <w:sz w:val="20"/>
      <w:szCs w:val="20"/>
    </w:rPr>
  </w:style>
  <w:style w:type="character" w:styleId="Mention">
    <w:name w:val="Mention"/>
    <w:basedOn w:val="DefaultParagraphFont"/>
    <w:uiPriority w:val="99"/>
    <w:unhideWhenUsed/>
    <w:rPr>
      <w:color w:val="2B579A"/>
      <w:shd w:val="clear" w:color="auto" w:fill="E6E6E6"/>
    </w:rPr>
  </w:style>
  <w:style w:type="table" w:styleId="PlainTable4">
    <w:name w:val="Plain Table 4"/>
    <w:basedOn w:val="TableNormal"/>
    <w:uiPriority w:val="44"/>
    <w:rsid w:val="00E163E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F231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tectuk.police.uk/group/1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01D11-E7CD-49CA-83FA-24EA0CABA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1254</Words>
  <Characters>6668</Characters>
  <Application>Microsoft Office Word</Application>
  <DocSecurity>0</DocSecurity>
  <Lines>191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2026-07-02T11:02:00Z</dcterms:created>
  <dcterms:modified xsi:type="dcterms:W3CDTF">2026-07-02T11:02:00Z</dcterms:modified>
</cp:coreProperties>
</file>