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DE76" w14:textId="1479F5D9" w:rsidR="00B471B5" w:rsidRPr="0092223C" w:rsidRDefault="008678F8" w:rsidP="0053550A">
      <w:pPr>
        <w:pStyle w:val="Title"/>
      </w:pPr>
      <w:r w:rsidRPr="0092223C">
        <w:t xml:space="preserve">Changes to the </w:t>
      </w:r>
      <w:r w:rsidR="00A64015">
        <w:t xml:space="preserve">FIEC </w:t>
      </w:r>
      <w:r w:rsidRPr="0092223C">
        <w:t>constitution</w:t>
      </w:r>
    </w:p>
    <w:p w14:paraId="4F744A96" w14:textId="77777777" w:rsidR="008678F8" w:rsidRPr="008678F8" w:rsidRDefault="008678F8" w:rsidP="008678F8">
      <w:r w:rsidRPr="008678F8">
        <w:t>The changes are as follows:</w:t>
      </w:r>
    </w:p>
    <w:p w14:paraId="644D1462" w14:textId="6126130F" w:rsidR="00E57B3E" w:rsidRPr="00F52216" w:rsidRDefault="00F52216" w:rsidP="008678F8">
      <w:pPr>
        <w:numPr>
          <w:ilvl w:val="0"/>
          <w:numId w:val="1"/>
        </w:numPr>
      </w:pPr>
      <w:r w:rsidRPr="00F52216">
        <w:t>Front Page: r</w:t>
      </w:r>
      <w:r w:rsidR="00EB6437" w:rsidRPr="00F52216">
        <w:t>emove</w:t>
      </w:r>
      <w:r w:rsidRPr="00F52216">
        <w:t>d</w:t>
      </w:r>
      <w:r w:rsidR="00EB6437" w:rsidRPr="00F52216">
        <w:t xml:space="preserve"> “and approved</w:t>
      </w:r>
      <w:r w:rsidRPr="00F52216">
        <w:t xml:space="preserve"> by the Charity Commission on 20</w:t>
      </w:r>
      <w:r w:rsidRPr="00F52216">
        <w:rPr>
          <w:vertAlign w:val="superscript"/>
        </w:rPr>
        <w:t>th</w:t>
      </w:r>
      <w:r w:rsidRPr="00F52216">
        <w:t xml:space="preserve"> November 2023</w:t>
      </w:r>
      <w:r w:rsidR="00EB6437" w:rsidRPr="00F52216">
        <w:t>”</w:t>
      </w:r>
      <w:r>
        <w:t>.</w:t>
      </w:r>
      <w:r w:rsidR="00EB6437" w:rsidRPr="00F52216">
        <w:t xml:space="preserve"> </w:t>
      </w:r>
    </w:p>
    <w:p w14:paraId="672456B0" w14:textId="77777777" w:rsidR="006C0729" w:rsidRDefault="008678F8" w:rsidP="006C0729">
      <w:pPr>
        <w:numPr>
          <w:ilvl w:val="0"/>
          <w:numId w:val="1"/>
        </w:numPr>
      </w:pPr>
      <w:r w:rsidRPr="008678F8">
        <w:t>Clause 2.1.9 and 2.1.10: cross references amended to read clause 32.1.1.</w:t>
      </w:r>
    </w:p>
    <w:p w14:paraId="66020F85" w14:textId="1A31E70E" w:rsidR="006C0729" w:rsidRDefault="008678F8" w:rsidP="006C0729">
      <w:pPr>
        <w:numPr>
          <w:ilvl w:val="0"/>
          <w:numId w:val="1"/>
        </w:numPr>
      </w:pPr>
      <w:r w:rsidRPr="008678F8">
        <w:t xml:space="preserve">Clause 11.3: </w:t>
      </w:r>
      <w:r w:rsidR="006C0729">
        <w:t>Delete</w:t>
      </w:r>
      <w:r w:rsidR="008C49BE">
        <w:t xml:space="preserve"> words in red </w:t>
      </w:r>
      <w:proofErr w:type="gramStart"/>
      <w:r w:rsidR="008C49BE">
        <w:t xml:space="preserve">from </w:t>
      </w:r>
      <w:r w:rsidR="006C0729">
        <w:t xml:space="preserve"> </w:t>
      </w:r>
      <w:r w:rsidR="007B0913">
        <w:t>“</w:t>
      </w:r>
      <w:proofErr w:type="gramEnd"/>
      <w:r w:rsidR="008C49BE" w:rsidRPr="006C0729">
        <w:rPr>
          <w:i/>
          <w:iCs/>
        </w:rPr>
        <w:t xml:space="preserve">Every charity trustee must be a natural person </w:t>
      </w:r>
      <w:r w:rsidR="006C0729" w:rsidRPr="008C49BE">
        <w:rPr>
          <w:i/>
          <w:iCs/>
          <w:color w:val="FF0000"/>
        </w:rPr>
        <w:t>and, in accordance with the doctrinal position of the FIEC as set out in the ethos statements, must be male</w:t>
      </w:r>
      <w:r w:rsidR="006C0729" w:rsidRPr="008C49BE">
        <w:rPr>
          <w:color w:val="FF0000"/>
        </w:rPr>
        <w:t>.</w:t>
      </w:r>
      <w:r w:rsidR="006C0729">
        <w:t xml:space="preserve">” </w:t>
      </w:r>
    </w:p>
    <w:p w14:paraId="6FB21E35" w14:textId="45D3D300" w:rsidR="008C49BE" w:rsidRDefault="008C49BE" w:rsidP="008C49BE">
      <w:pPr>
        <w:ind w:left="720"/>
      </w:pPr>
      <w:r>
        <w:t>Replace deleted text with “</w:t>
      </w:r>
      <w:r w:rsidRPr="008C49BE">
        <w:rPr>
          <w:i/>
          <w:iCs/>
        </w:rPr>
        <w:t>. The charity trustees have overall responsibility for the leadership, doctrinal standards, and membership criteria of the CIO. Therefore, a charity trustee must be qualified to serve as an elder in their affiliated church in accordance with the ethos statements. This is consistent with the doctrinal position of the CIO as set out in the ethos statements.”</w:t>
      </w:r>
    </w:p>
    <w:p w14:paraId="07EDF489" w14:textId="28394C1F" w:rsidR="006C0729" w:rsidRPr="008678F8" w:rsidRDefault="006C0729" w:rsidP="006C0729">
      <w:pPr>
        <w:ind w:left="720"/>
      </w:pPr>
      <w:r>
        <w:t>So that the clause now reads:  “</w:t>
      </w:r>
      <w:r w:rsidRPr="006C0729">
        <w:rPr>
          <w:i/>
          <w:iCs/>
        </w:rPr>
        <w:t>Every charity trustee must be a natural person</w:t>
      </w:r>
      <w:r w:rsidRPr="008C49BE">
        <w:rPr>
          <w:i/>
          <w:iCs/>
        </w:rPr>
        <w:t>. The charity trustees have overall responsibility for the leadership, doctrinal standards, and membership criteria of the CIO. Therefore, a charity trustee must be qualified to serve as an elder in their affiliated church in accordance with the ethos statements. This is consistent with the doctrinal position of the CIO as set out in the ethos statements.</w:t>
      </w:r>
      <w:r w:rsidRPr="006C0729">
        <w:rPr>
          <w:i/>
          <w:iCs/>
        </w:rPr>
        <w:t>”</w:t>
      </w:r>
    </w:p>
    <w:p w14:paraId="3A7EB0D9" w14:textId="38470434" w:rsidR="008678F8" w:rsidRPr="008678F8" w:rsidRDefault="008678F8" w:rsidP="008678F8">
      <w:pPr>
        <w:numPr>
          <w:ilvl w:val="0"/>
          <w:numId w:val="1"/>
        </w:numPr>
      </w:pPr>
      <w:r w:rsidRPr="008678F8">
        <w:t>Clause 14.1.6: add</w:t>
      </w:r>
      <w:r w:rsidR="006A642B">
        <w:t>ed</w:t>
      </w:r>
      <w:r w:rsidRPr="008678F8">
        <w:t xml:space="preserve"> “or” to the end of the sub-clause.</w:t>
      </w:r>
    </w:p>
    <w:p w14:paraId="7DAF4E5B" w14:textId="515DDCC1" w:rsidR="008C49BE" w:rsidRPr="005B0B7B" w:rsidRDefault="008678F8" w:rsidP="008C49BE">
      <w:pPr>
        <w:pStyle w:val="UntitledSubclause2"/>
        <w:numPr>
          <w:ilvl w:val="0"/>
          <w:numId w:val="1"/>
        </w:numPr>
      </w:pPr>
      <w:r w:rsidRPr="008678F8">
        <w:t xml:space="preserve">Clause 18.6.1: </w:t>
      </w:r>
      <w:r w:rsidR="008C49BE">
        <w:t>delete words in red from the clause “</w:t>
      </w:r>
      <w:r w:rsidR="008C49BE" w:rsidRPr="008C49BE">
        <w:rPr>
          <w:i/>
          <w:iCs/>
        </w:rPr>
        <w:t xml:space="preserve">Shall be a minister of religion </w:t>
      </w:r>
      <w:r w:rsidR="008C49BE" w:rsidRPr="008C49BE">
        <w:rPr>
          <w:i/>
          <w:iCs/>
          <w:color w:val="FF0000"/>
        </w:rPr>
        <w:t xml:space="preserve">and a member of the Pastors’ Network (as defined in clause </w:t>
      </w:r>
      <w:r w:rsidR="008C49BE" w:rsidRPr="008C49BE">
        <w:rPr>
          <w:i/>
          <w:iCs/>
          <w:color w:val="FF0000"/>
        </w:rPr>
        <w:fldChar w:fldCharType="begin"/>
      </w:r>
      <w:r w:rsidR="008C49BE" w:rsidRPr="008C49BE">
        <w:rPr>
          <w:i/>
          <w:iCs/>
          <w:color w:val="FF0000"/>
        </w:rPr>
        <w:instrText xml:space="preserve"> REF _Ref231301629 \r \h </w:instrText>
      </w:r>
      <w:r w:rsidR="008C49BE">
        <w:rPr>
          <w:i/>
          <w:iCs/>
          <w:color w:val="FF0000"/>
        </w:rPr>
        <w:instrText xml:space="preserve"> \* MERGEFORMAT </w:instrText>
      </w:r>
      <w:r w:rsidR="008C49BE" w:rsidRPr="008C49BE">
        <w:rPr>
          <w:i/>
          <w:iCs/>
          <w:color w:val="FF0000"/>
        </w:rPr>
      </w:r>
      <w:r w:rsidR="008C49BE" w:rsidRPr="008C49BE">
        <w:rPr>
          <w:i/>
          <w:iCs/>
          <w:color w:val="FF0000"/>
        </w:rPr>
        <w:fldChar w:fldCharType="separate"/>
      </w:r>
      <w:r w:rsidR="008C49BE" w:rsidRPr="008C49BE">
        <w:rPr>
          <w:i/>
          <w:iCs/>
          <w:color w:val="FF0000"/>
        </w:rPr>
        <w:t>23</w:t>
      </w:r>
      <w:r w:rsidR="008C49BE" w:rsidRPr="008C49BE">
        <w:rPr>
          <w:i/>
          <w:iCs/>
          <w:color w:val="FF0000"/>
        </w:rPr>
        <w:fldChar w:fldCharType="end"/>
      </w:r>
      <w:r w:rsidR="008C49BE" w:rsidRPr="008C49BE">
        <w:rPr>
          <w:i/>
          <w:iCs/>
          <w:color w:val="FF0000"/>
        </w:rPr>
        <w:t>)</w:t>
      </w:r>
      <w:r w:rsidR="008C49BE" w:rsidRPr="008C49BE">
        <w:rPr>
          <w:i/>
          <w:iCs/>
        </w:rPr>
        <w:t xml:space="preserve"> at the date of his appointment, and, in accordance with the ethos statements, therefore shall also be required to be male;”</w:t>
      </w:r>
    </w:p>
    <w:p w14:paraId="641FC128" w14:textId="18EAB1CE" w:rsidR="008C49BE" w:rsidRPr="005B0B7B" w:rsidRDefault="008C49BE" w:rsidP="008C49BE">
      <w:pPr>
        <w:pStyle w:val="UntitledSubclause2"/>
        <w:numPr>
          <w:ilvl w:val="0"/>
          <w:numId w:val="0"/>
        </w:numPr>
        <w:ind w:left="720"/>
      </w:pPr>
      <w:r>
        <w:t>So that the clause now reads: “</w:t>
      </w:r>
      <w:r w:rsidRPr="008C49BE">
        <w:rPr>
          <w:i/>
          <w:iCs/>
        </w:rPr>
        <w:t>Shall be a minister of religion at the date of his appointment, and, in accordance with the ethos statements, therefore shall also be required to be male;</w:t>
      </w:r>
      <w:r>
        <w:rPr>
          <w:i/>
          <w:iCs/>
        </w:rPr>
        <w:t>”</w:t>
      </w:r>
    </w:p>
    <w:p w14:paraId="64EC54BC" w14:textId="6342BB6D" w:rsidR="008C49BE" w:rsidRPr="005B0B7B" w:rsidRDefault="008678F8" w:rsidP="008C49BE">
      <w:pPr>
        <w:pStyle w:val="UntitledSubclause2"/>
        <w:numPr>
          <w:ilvl w:val="0"/>
          <w:numId w:val="1"/>
        </w:numPr>
      </w:pPr>
      <w:r w:rsidRPr="008678F8">
        <w:t>Clause 18.6.3: Remov</w:t>
      </w:r>
      <w:r w:rsidR="006A642B">
        <w:t>ed</w:t>
      </w:r>
      <w:r w:rsidRPr="008678F8">
        <w:t xml:space="preserve"> </w:t>
      </w:r>
      <w:r w:rsidR="008C49BE">
        <w:t xml:space="preserve">from the end of the sub-clause </w:t>
      </w:r>
      <w:r w:rsidRPr="008678F8">
        <w:t>“</w:t>
      </w:r>
      <w:r w:rsidRPr="008678F8">
        <w:rPr>
          <w:i/>
          <w:iCs/>
        </w:rPr>
        <w:t xml:space="preserve">In particular, the National Director shall ensure that the CIO continues to promote and uphold the objectives of the Pastors’ Network as described in clause </w:t>
      </w:r>
      <w:r w:rsidRPr="008678F8">
        <w:rPr>
          <w:i/>
          <w:iCs/>
        </w:rPr>
        <w:fldChar w:fldCharType="begin"/>
      </w:r>
      <w:r w:rsidRPr="008678F8">
        <w:rPr>
          <w:i/>
          <w:iCs/>
        </w:rPr>
        <w:instrText xml:space="preserve"> REF _Ref231301663 \r \h  \* MERGEFORMAT </w:instrText>
      </w:r>
      <w:r w:rsidRPr="008678F8">
        <w:rPr>
          <w:i/>
          <w:iCs/>
        </w:rPr>
      </w:r>
      <w:r w:rsidRPr="008678F8">
        <w:rPr>
          <w:i/>
          <w:iCs/>
        </w:rPr>
        <w:fldChar w:fldCharType="separate"/>
      </w:r>
      <w:r w:rsidRPr="008678F8">
        <w:rPr>
          <w:i/>
          <w:iCs/>
        </w:rPr>
        <w:t>23</w:t>
      </w:r>
      <w:r w:rsidRPr="008678F8">
        <w:fldChar w:fldCharType="end"/>
      </w:r>
      <w:r w:rsidRPr="008678F8">
        <w:t>.”</w:t>
      </w:r>
      <w:r w:rsidR="008C49BE">
        <w:t xml:space="preserve"> So that the clause now reads:</w:t>
      </w:r>
      <w:r w:rsidR="008C49BE" w:rsidRPr="008C49BE">
        <w:t xml:space="preserve"> </w:t>
      </w:r>
      <w:r w:rsidR="008C49BE">
        <w:t>“</w:t>
      </w:r>
      <w:r w:rsidR="008C49BE" w:rsidRPr="003C5DF6">
        <w:rPr>
          <w:i/>
          <w:iCs/>
        </w:rPr>
        <w:t xml:space="preserve">Shall be responsible for the day to day management and conduct of the CIO in accordance with the powers delegated to him by the board under clause </w:t>
      </w:r>
      <w:r w:rsidR="008C49BE" w:rsidRPr="003C5DF6">
        <w:rPr>
          <w:i/>
          <w:iCs/>
        </w:rPr>
        <w:fldChar w:fldCharType="begin"/>
      </w:r>
      <w:r w:rsidR="008C49BE" w:rsidRPr="003C5DF6">
        <w:rPr>
          <w:i/>
          <w:iCs/>
        </w:rPr>
        <w:instrText xml:space="preserve"> REF _Ref230965475 \r \h </w:instrText>
      </w:r>
      <w:r w:rsidR="003C5DF6">
        <w:rPr>
          <w:i/>
          <w:iCs/>
        </w:rPr>
        <w:instrText xml:space="preserve"> \* MERGEFORMAT </w:instrText>
      </w:r>
      <w:r w:rsidR="008C49BE" w:rsidRPr="003C5DF6">
        <w:rPr>
          <w:i/>
          <w:iCs/>
        </w:rPr>
      </w:r>
      <w:r w:rsidR="008C49BE" w:rsidRPr="003C5DF6">
        <w:rPr>
          <w:i/>
          <w:iCs/>
        </w:rPr>
        <w:fldChar w:fldCharType="separate"/>
      </w:r>
      <w:r w:rsidR="008C49BE" w:rsidRPr="003C5DF6">
        <w:rPr>
          <w:i/>
          <w:iCs/>
        </w:rPr>
        <w:t>16.1</w:t>
      </w:r>
      <w:r w:rsidR="008C49BE" w:rsidRPr="003C5DF6">
        <w:rPr>
          <w:i/>
          <w:iCs/>
        </w:rPr>
        <w:fldChar w:fldCharType="end"/>
      </w:r>
      <w:r w:rsidR="008C49BE" w:rsidRPr="003C5DF6">
        <w:rPr>
          <w:i/>
          <w:iCs/>
        </w:rPr>
        <w:t xml:space="preserve">, and within the parameters of any such delegation shall be entitled to establish teams, employ staff, appoint agents or enlist volunteers, subject to clause </w:t>
      </w:r>
      <w:r w:rsidR="008C49BE" w:rsidRPr="003C5DF6">
        <w:rPr>
          <w:i/>
          <w:iCs/>
        </w:rPr>
        <w:fldChar w:fldCharType="begin"/>
      </w:r>
      <w:r w:rsidR="008C49BE" w:rsidRPr="003C5DF6">
        <w:rPr>
          <w:i/>
          <w:iCs/>
        </w:rPr>
        <w:instrText xml:space="preserve"> REF _Ref230965513 \r \h </w:instrText>
      </w:r>
      <w:r w:rsidR="003C5DF6">
        <w:rPr>
          <w:i/>
          <w:iCs/>
        </w:rPr>
        <w:instrText xml:space="preserve"> \* MERGEFORMAT </w:instrText>
      </w:r>
      <w:r w:rsidR="008C49BE" w:rsidRPr="003C5DF6">
        <w:rPr>
          <w:i/>
          <w:iCs/>
        </w:rPr>
      </w:r>
      <w:r w:rsidR="008C49BE" w:rsidRPr="003C5DF6">
        <w:rPr>
          <w:i/>
          <w:iCs/>
        </w:rPr>
        <w:fldChar w:fldCharType="separate"/>
      </w:r>
      <w:r w:rsidR="008C49BE" w:rsidRPr="003C5DF6">
        <w:rPr>
          <w:i/>
          <w:iCs/>
        </w:rPr>
        <w:t>16.6</w:t>
      </w:r>
      <w:r w:rsidR="008C49BE" w:rsidRPr="003C5DF6">
        <w:rPr>
          <w:i/>
          <w:iCs/>
        </w:rPr>
        <w:fldChar w:fldCharType="end"/>
      </w:r>
      <w:r w:rsidR="008C49BE" w:rsidRPr="003C5DF6">
        <w:rPr>
          <w:i/>
          <w:iCs/>
        </w:rPr>
        <w:t>.</w:t>
      </w:r>
      <w:r w:rsidR="008C49BE">
        <w:t>”</w:t>
      </w:r>
    </w:p>
    <w:p w14:paraId="38091F3A" w14:textId="6E35DEA2" w:rsidR="008678F8" w:rsidRPr="008678F8" w:rsidRDefault="008678F8" w:rsidP="008678F8">
      <w:pPr>
        <w:numPr>
          <w:ilvl w:val="0"/>
          <w:numId w:val="1"/>
        </w:numPr>
      </w:pPr>
      <w:r w:rsidRPr="008678F8">
        <w:t>Clause 21.3: cross reference to clause 33</w:t>
      </w:r>
      <w:r w:rsidR="00F52216">
        <w:t xml:space="preserve"> </w:t>
      </w:r>
      <w:r w:rsidR="00F52216" w:rsidRPr="008678F8">
        <w:t>amended to read clause 32</w:t>
      </w:r>
      <w:r w:rsidRPr="008678F8">
        <w:t xml:space="preserve"> and </w:t>
      </w:r>
      <w:r w:rsidR="00F52216">
        <w:t xml:space="preserve">cross reference to clause </w:t>
      </w:r>
      <w:r w:rsidRPr="008678F8">
        <w:t>34</w:t>
      </w:r>
      <w:r w:rsidR="00F52216" w:rsidRPr="00F52216">
        <w:t xml:space="preserve"> </w:t>
      </w:r>
      <w:r w:rsidR="00F52216" w:rsidRPr="008678F8">
        <w:t xml:space="preserve">amended to read clause </w:t>
      </w:r>
      <w:r w:rsidR="00F52216">
        <w:t>33.</w:t>
      </w:r>
    </w:p>
    <w:p w14:paraId="6BC28E1C" w14:textId="10097DF8" w:rsidR="008678F8" w:rsidRDefault="008678F8" w:rsidP="008678F8">
      <w:pPr>
        <w:numPr>
          <w:ilvl w:val="0"/>
          <w:numId w:val="1"/>
        </w:numPr>
      </w:pPr>
      <w:r w:rsidRPr="008678F8">
        <w:t xml:space="preserve">Clause 22.6.4: cross references </w:t>
      </w:r>
      <w:r>
        <w:t xml:space="preserve">to clause 26 </w:t>
      </w:r>
      <w:r w:rsidRPr="008678F8">
        <w:t>amended to read clause 25</w:t>
      </w:r>
      <w:r w:rsidR="00F52216">
        <w:t>.</w:t>
      </w:r>
    </w:p>
    <w:p w14:paraId="66B82325" w14:textId="4E706E77" w:rsidR="008678F8" w:rsidRDefault="008678F8" w:rsidP="008678F8">
      <w:pPr>
        <w:numPr>
          <w:ilvl w:val="0"/>
          <w:numId w:val="1"/>
        </w:numPr>
      </w:pPr>
      <w:r>
        <w:t xml:space="preserve">Clause 22.8: </w:t>
      </w:r>
      <w:r w:rsidR="006C0729">
        <w:t xml:space="preserve">delete </w:t>
      </w:r>
      <w:r w:rsidR="008C49BE">
        <w:t xml:space="preserve">words in red from the clause </w:t>
      </w:r>
      <w:r w:rsidR="006C0729">
        <w:t>“</w:t>
      </w:r>
      <w:r w:rsidR="008C49BE" w:rsidRPr="006C0729">
        <w:rPr>
          <w:i/>
          <w:iCs/>
        </w:rPr>
        <w:t xml:space="preserve">Notice of general meetings shall also be sent to </w:t>
      </w:r>
      <w:r w:rsidR="006C0729" w:rsidRPr="008C49BE">
        <w:rPr>
          <w:i/>
          <w:iCs/>
          <w:color w:val="FF0000"/>
        </w:rPr>
        <w:t xml:space="preserve">all accredited pastors on the register kept in accordance with clause </w:t>
      </w:r>
      <w:r w:rsidR="006C0729" w:rsidRPr="008C49BE">
        <w:rPr>
          <w:bCs/>
          <w:i/>
          <w:iCs/>
          <w:color w:val="FF0000"/>
        </w:rPr>
        <w:fldChar w:fldCharType="begin"/>
      </w:r>
      <w:r w:rsidR="006C0729" w:rsidRPr="008C49BE">
        <w:rPr>
          <w:i/>
          <w:iCs/>
          <w:color w:val="FF0000"/>
        </w:rPr>
        <w:instrText xml:space="preserve"> REF _Ref231207171 \r \h </w:instrText>
      </w:r>
      <w:r w:rsidR="006C0729" w:rsidRPr="008C49BE">
        <w:rPr>
          <w:bCs/>
          <w:i/>
          <w:iCs/>
          <w:color w:val="FF0000"/>
        </w:rPr>
        <w:instrText xml:space="preserve"> \* MERGEFORMAT </w:instrText>
      </w:r>
      <w:r w:rsidR="006C0729" w:rsidRPr="008C49BE">
        <w:rPr>
          <w:bCs/>
          <w:i/>
          <w:iCs/>
          <w:color w:val="FF0000"/>
        </w:rPr>
      </w:r>
      <w:r w:rsidR="006C0729" w:rsidRPr="008C49BE">
        <w:rPr>
          <w:bCs/>
          <w:i/>
          <w:iCs/>
          <w:color w:val="FF0000"/>
        </w:rPr>
        <w:fldChar w:fldCharType="separate"/>
      </w:r>
      <w:r w:rsidR="006C0729" w:rsidRPr="008C49BE">
        <w:rPr>
          <w:i/>
          <w:iCs/>
          <w:color w:val="FF0000"/>
        </w:rPr>
        <w:t>23</w:t>
      </w:r>
      <w:r w:rsidR="006C0729" w:rsidRPr="008C49BE">
        <w:rPr>
          <w:bCs/>
          <w:i/>
          <w:iCs/>
          <w:color w:val="FF0000"/>
        </w:rPr>
        <w:fldChar w:fldCharType="end"/>
      </w:r>
      <w:r w:rsidR="006C0729" w:rsidRPr="008C49BE">
        <w:rPr>
          <w:i/>
          <w:iCs/>
          <w:color w:val="FF0000"/>
        </w:rPr>
        <w:t xml:space="preserve">, and all accredited pastors shall be entitled to attend general meetings, but </w:t>
      </w:r>
      <w:r w:rsidR="006C0729" w:rsidRPr="003C5DF6">
        <w:rPr>
          <w:i/>
          <w:iCs/>
          <w:color w:val="FF0000"/>
        </w:rPr>
        <w:t>r</w:t>
      </w:r>
      <w:r w:rsidR="006C0729" w:rsidRPr="003C5DF6">
        <w:rPr>
          <w:i/>
          <w:iCs/>
          <w:color w:val="000000" w:themeColor="text1"/>
        </w:rPr>
        <w:t xml:space="preserve">eceipt of such </w:t>
      </w:r>
      <w:r w:rsidR="006C0729" w:rsidRPr="003C5DF6">
        <w:rPr>
          <w:i/>
          <w:iCs/>
          <w:color w:val="000000" w:themeColor="text1"/>
        </w:rPr>
        <w:lastRenderedPageBreak/>
        <w:t xml:space="preserve">notice shall not entitle </w:t>
      </w:r>
      <w:r w:rsidR="006C0729" w:rsidRPr="003C5DF6">
        <w:rPr>
          <w:i/>
          <w:iCs/>
          <w:color w:val="FF0000"/>
        </w:rPr>
        <w:t>a pastor</w:t>
      </w:r>
      <w:r w:rsidR="006C0729" w:rsidRPr="003C5DF6">
        <w:rPr>
          <w:i/>
          <w:iCs/>
          <w:color w:val="000000" w:themeColor="text1"/>
        </w:rPr>
        <w:t xml:space="preserve"> to vote at the general meeting unless they would otherwise be authorised to do so in accordance with this constitution</w:t>
      </w:r>
      <w:r w:rsidR="008C49BE" w:rsidRPr="008C49BE">
        <w:rPr>
          <w:i/>
          <w:iCs/>
          <w:color w:val="000000" w:themeColor="text1"/>
        </w:rPr>
        <w:t>.</w:t>
      </w:r>
      <w:r w:rsidR="006C0729">
        <w:t>”</w:t>
      </w:r>
    </w:p>
    <w:p w14:paraId="754E82A3" w14:textId="61E9B34C" w:rsidR="008C49BE" w:rsidRDefault="008C49BE" w:rsidP="008C49BE">
      <w:pPr>
        <w:ind w:left="720"/>
        <w:rPr>
          <w:i/>
          <w:iCs/>
          <w:color w:val="000000" w:themeColor="text1"/>
        </w:rPr>
      </w:pPr>
      <w:r>
        <w:t xml:space="preserve">Replace </w:t>
      </w:r>
      <w:r w:rsidR="003C5DF6">
        <w:t>“</w:t>
      </w:r>
      <w:r w:rsidR="003C5DF6" w:rsidRPr="0008099D">
        <w:rPr>
          <w:i/>
          <w:iCs/>
        </w:rPr>
        <w:t xml:space="preserve">all accredited pastors on the register kept in accordance with clause </w:t>
      </w:r>
      <w:r w:rsidR="003C5DF6" w:rsidRPr="0008099D">
        <w:rPr>
          <w:bCs/>
          <w:i/>
          <w:iCs/>
        </w:rPr>
        <w:fldChar w:fldCharType="begin"/>
      </w:r>
      <w:r w:rsidR="003C5DF6" w:rsidRPr="0008099D">
        <w:rPr>
          <w:i/>
          <w:iCs/>
        </w:rPr>
        <w:instrText xml:space="preserve"> REF _Ref231207171 \r \h </w:instrText>
      </w:r>
      <w:r w:rsidR="003C5DF6" w:rsidRPr="0008099D">
        <w:rPr>
          <w:bCs/>
          <w:i/>
          <w:iCs/>
        </w:rPr>
        <w:instrText xml:space="preserve"> \* MERGEFORMAT </w:instrText>
      </w:r>
      <w:r w:rsidR="003C5DF6" w:rsidRPr="0008099D">
        <w:rPr>
          <w:bCs/>
          <w:i/>
          <w:iCs/>
        </w:rPr>
      </w:r>
      <w:r w:rsidR="003C5DF6" w:rsidRPr="0008099D">
        <w:rPr>
          <w:bCs/>
          <w:i/>
          <w:iCs/>
        </w:rPr>
        <w:fldChar w:fldCharType="separate"/>
      </w:r>
      <w:r w:rsidR="003C5DF6" w:rsidRPr="0008099D">
        <w:rPr>
          <w:i/>
          <w:iCs/>
        </w:rPr>
        <w:t>23</w:t>
      </w:r>
      <w:r w:rsidR="003C5DF6" w:rsidRPr="0008099D">
        <w:rPr>
          <w:bCs/>
          <w:i/>
          <w:iCs/>
        </w:rPr>
        <w:fldChar w:fldCharType="end"/>
      </w:r>
      <w:r w:rsidR="003C5DF6" w:rsidRPr="0008099D">
        <w:rPr>
          <w:i/>
          <w:iCs/>
        </w:rPr>
        <w:t>, and all accredited pastors shall be entitled to attend general meetings, but r”</w:t>
      </w:r>
      <w:r w:rsidR="003C5DF6">
        <w:rPr>
          <w:i/>
          <w:iCs/>
          <w:color w:val="FF0000"/>
        </w:rPr>
        <w:t xml:space="preserve"> </w:t>
      </w:r>
      <w:r w:rsidR="003C5DF6" w:rsidRPr="003C5DF6">
        <w:t>with</w:t>
      </w:r>
      <w:r w:rsidR="003C5DF6">
        <w:rPr>
          <w:color w:val="FF0000"/>
        </w:rPr>
        <w:t xml:space="preserve"> </w:t>
      </w:r>
      <w:r>
        <w:t>“</w:t>
      </w:r>
      <w:r w:rsidRPr="008C49BE">
        <w:rPr>
          <w:i/>
          <w:iCs/>
          <w:color w:val="000000" w:themeColor="text1"/>
        </w:rPr>
        <w:t>a</w:t>
      </w:r>
      <w:r w:rsidR="003C5DF6">
        <w:rPr>
          <w:i/>
          <w:iCs/>
          <w:color w:val="000000" w:themeColor="text1"/>
        </w:rPr>
        <w:t>ny</w:t>
      </w:r>
      <w:r w:rsidRPr="008C49BE">
        <w:rPr>
          <w:i/>
          <w:iCs/>
          <w:color w:val="000000" w:themeColor="text1"/>
        </w:rPr>
        <w:t xml:space="preserve"> individuals </w:t>
      </w:r>
      <w:r w:rsidR="003C5DF6">
        <w:rPr>
          <w:i/>
          <w:iCs/>
          <w:color w:val="000000" w:themeColor="text1"/>
        </w:rPr>
        <w:t xml:space="preserve">who the board determines are </w:t>
      </w:r>
      <w:r w:rsidRPr="008C49BE">
        <w:rPr>
          <w:i/>
          <w:iCs/>
          <w:color w:val="000000" w:themeColor="text1"/>
        </w:rPr>
        <w:t>associated with the CIO in a manner and subject to any conditions determined by the board from time to time</w:t>
      </w:r>
      <w:r w:rsidR="003C5DF6">
        <w:rPr>
          <w:i/>
          <w:iCs/>
          <w:color w:val="000000" w:themeColor="text1"/>
        </w:rPr>
        <w:t>. R</w:t>
      </w:r>
      <w:r w:rsidRPr="008C49BE">
        <w:rPr>
          <w:i/>
          <w:iCs/>
          <w:color w:val="000000" w:themeColor="text1"/>
        </w:rPr>
        <w:t>”</w:t>
      </w:r>
    </w:p>
    <w:p w14:paraId="2C660E05" w14:textId="558CA62E" w:rsidR="003C5DF6" w:rsidRPr="003C5DF6" w:rsidRDefault="003C5DF6" w:rsidP="008C49BE">
      <w:pPr>
        <w:ind w:left="720"/>
        <w:rPr>
          <w:color w:val="000000" w:themeColor="text1"/>
        </w:rPr>
      </w:pPr>
      <w:r>
        <w:rPr>
          <w:color w:val="000000" w:themeColor="text1"/>
        </w:rPr>
        <w:t>Replace “</w:t>
      </w:r>
      <w:r>
        <w:rPr>
          <w:i/>
          <w:iCs/>
          <w:color w:val="000000" w:themeColor="text1"/>
        </w:rPr>
        <w:t>a pastor</w:t>
      </w:r>
      <w:r>
        <w:rPr>
          <w:color w:val="000000" w:themeColor="text1"/>
        </w:rPr>
        <w:t>” in the second sentence and replace with “</w:t>
      </w:r>
      <w:r>
        <w:rPr>
          <w:i/>
          <w:iCs/>
          <w:color w:val="000000" w:themeColor="text1"/>
        </w:rPr>
        <w:t>an individual</w:t>
      </w:r>
      <w:r>
        <w:rPr>
          <w:color w:val="000000" w:themeColor="text1"/>
        </w:rPr>
        <w:t>”.</w:t>
      </w:r>
    </w:p>
    <w:p w14:paraId="366741E3" w14:textId="3B89F7E3" w:rsidR="006C0729" w:rsidRPr="008678F8" w:rsidRDefault="006C0729" w:rsidP="006C0729">
      <w:pPr>
        <w:ind w:left="720"/>
      </w:pPr>
      <w:r>
        <w:t>So that the clause now reads: “</w:t>
      </w:r>
      <w:r w:rsidRPr="006C0729">
        <w:rPr>
          <w:i/>
          <w:iCs/>
        </w:rPr>
        <w:t xml:space="preserve">Notice of general meetings shall also be sent </w:t>
      </w:r>
      <w:r w:rsidRPr="008C49BE">
        <w:rPr>
          <w:i/>
          <w:iCs/>
          <w:color w:val="000000" w:themeColor="text1"/>
        </w:rPr>
        <w:t>to all individuals associated with the CIO in a manner and subject to any conditions determined by the board from time to time</w:t>
      </w:r>
      <w:r w:rsidRPr="008C49BE">
        <w:rPr>
          <w:color w:val="000000" w:themeColor="text1"/>
        </w:rPr>
        <w:t>.</w:t>
      </w:r>
      <w:r w:rsidR="003C5DF6">
        <w:rPr>
          <w:color w:val="000000" w:themeColor="text1"/>
        </w:rPr>
        <w:t xml:space="preserve"> </w:t>
      </w:r>
      <w:r w:rsidR="003C5DF6" w:rsidRPr="003C5DF6">
        <w:rPr>
          <w:i/>
          <w:iCs/>
        </w:rPr>
        <w:t>Receipt of such notice shall not entitle an individual to vote at the general meeting unless they would otherwise be authorised to do so in accordance with this constitution</w:t>
      </w:r>
      <w:r w:rsidR="003C5DF6">
        <w:t>.</w:t>
      </w:r>
      <w:r w:rsidRPr="008C49BE">
        <w:rPr>
          <w:color w:val="000000" w:themeColor="text1"/>
        </w:rPr>
        <w:t>”</w:t>
      </w:r>
    </w:p>
    <w:p w14:paraId="6BEEC9B8" w14:textId="3BFDF4CE" w:rsidR="008678F8" w:rsidRDefault="008678F8" w:rsidP="008678F8">
      <w:pPr>
        <w:numPr>
          <w:ilvl w:val="0"/>
          <w:numId w:val="1"/>
        </w:numPr>
      </w:pPr>
      <w:r w:rsidRPr="00786A2A">
        <w:t>Clause 22.1</w:t>
      </w:r>
      <w:r w:rsidR="009B003A">
        <w:t>1</w:t>
      </w:r>
      <w:r w:rsidRPr="00786A2A">
        <w:t>: amended “</w:t>
      </w:r>
      <w:proofErr w:type="spellStart"/>
      <w:r w:rsidRPr="00786A2A">
        <w:t>a</w:t>
      </w:r>
      <w:proofErr w:type="spellEnd"/>
      <w:r w:rsidRPr="00786A2A">
        <w:t xml:space="preserve"> affiliated church” to read “an affiliated church”.</w:t>
      </w:r>
    </w:p>
    <w:p w14:paraId="70B9D243" w14:textId="0684EA01" w:rsidR="009B003A" w:rsidRPr="00786A2A" w:rsidRDefault="009B003A" w:rsidP="008678F8">
      <w:pPr>
        <w:numPr>
          <w:ilvl w:val="0"/>
          <w:numId w:val="1"/>
        </w:numPr>
      </w:pPr>
      <w:r>
        <w:t>Clause 22.18: insert at the end of the clause “</w:t>
      </w:r>
      <w:r w:rsidRPr="009B003A">
        <w:rPr>
          <w:i/>
          <w:iCs/>
        </w:rPr>
        <w:t>Observers may also include individuals associated with the CIO in a manner and subject to any conditions determined by the board from time to time</w:t>
      </w:r>
      <w:r w:rsidRPr="007424B0">
        <w:t>.</w:t>
      </w:r>
      <w:r>
        <w:t xml:space="preserve">” </w:t>
      </w:r>
    </w:p>
    <w:p w14:paraId="069BAEC7" w14:textId="4555EF4B" w:rsidR="008678F8" w:rsidRDefault="00F52216" w:rsidP="008678F8">
      <w:pPr>
        <w:numPr>
          <w:ilvl w:val="0"/>
          <w:numId w:val="1"/>
        </w:numPr>
      </w:pPr>
      <w:r>
        <w:t xml:space="preserve">Clause 23: </w:t>
      </w:r>
      <w:r w:rsidR="008678F8" w:rsidRPr="00786A2A">
        <w:t>Remov</w:t>
      </w:r>
      <w:r w:rsidR="006A642B">
        <w:t>ed</w:t>
      </w:r>
      <w:r w:rsidR="008678F8" w:rsidRPr="00786A2A">
        <w:t xml:space="preserve"> clause</w:t>
      </w:r>
      <w:r w:rsidR="008C49BE">
        <w:t>:</w:t>
      </w:r>
    </w:p>
    <w:p w14:paraId="4B0DCD80" w14:textId="5F8356DD" w:rsidR="008C49BE" w:rsidRPr="008C49BE" w:rsidRDefault="008C49BE" w:rsidP="008C49BE">
      <w:pPr>
        <w:pStyle w:val="TitleClause"/>
        <w:numPr>
          <w:ilvl w:val="0"/>
          <w:numId w:val="0"/>
        </w:numPr>
        <w:ind w:left="720"/>
        <w:rPr>
          <w:i/>
          <w:iCs/>
        </w:rPr>
      </w:pPr>
      <w:bookmarkStart w:id="0" w:name="_Toc230971096"/>
      <w:bookmarkStart w:id="1" w:name="_Ref231207171"/>
      <w:bookmarkStart w:id="2" w:name="_Ref231301629"/>
      <w:bookmarkStart w:id="3" w:name="_Ref231301663"/>
      <w:bookmarkStart w:id="4" w:name="_Toc231311427"/>
      <w:r>
        <w:rPr>
          <w:i/>
          <w:iCs/>
        </w:rPr>
        <w:t>“</w:t>
      </w:r>
      <w:r w:rsidRPr="008C49BE">
        <w:rPr>
          <w:i/>
          <w:iCs/>
        </w:rPr>
        <w:t>Accredited pastors</w:t>
      </w:r>
      <w:bookmarkEnd w:id="0"/>
      <w:bookmarkEnd w:id="1"/>
      <w:bookmarkEnd w:id="2"/>
      <w:bookmarkEnd w:id="3"/>
      <w:bookmarkEnd w:id="4"/>
    </w:p>
    <w:p w14:paraId="6B91896E" w14:textId="77777777" w:rsidR="008C49BE" w:rsidRPr="008C49BE" w:rsidRDefault="008C49BE" w:rsidP="008C49BE">
      <w:pPr>
        <w:pStyle w:val="Untitledsubclause1"/>
        <w:numPr>
          <w:ilvl w:val="1"/>
          <w:numId w:val="1"/>
        </w:numPr>
        <w:rPr>
          <w:i/>
          <w:iCs/>
        </w:rPr>
      </w:pPr>
      <w:r w:rsidRPr="008C49BE">
        <w:rPr>
          <w:i/>
          <w:iCs/>
        </w:rPr>
        <w:t>The board shall, at its sole discretion, recognise as accredited pastors any pastor (whether or not they are attached to a church that is an affiliated church) who:</w:t>
      </w:r>
    </w:p>
    <w:p w14:paraId="49522A4F" w14:textId="77777777" w:rsidR="008C49BE" w:rsidRPr="008C49BE" w:rsidRDefault="008C49BE" w:rsidP="008C49BE">
      <w:pPr>
        <w:pStyle w:val="UntitledSubclause2"/>
        <w:numPr>
          <w:ilvl w:val="2"/>
          <w:numId w:val="1"/>
        </w:numPr>
        <w:rPr>
          <w:i/>
          <w:iCs/>
        </w:rPr>
      </w:pPr>
      <w:r w:rsidRPr="008C49BE">
        <w:rPr>
          <w:i/>
          <w:iCs/>
        </w:rPr>
        <w:t>Holds and subscribes to the doctrines contained in the doctrinal basis and ethos statements;</w:t>
      </w:r>
    </w:p>
    <w:p w14:paraId="702E0185" w14:textId="77777777" w:rsidR="008C49BE" w:rsidRPr="008C49BE" w:rsidRDefault="008C49BE" w:rsidP="008C49BE">
      <w:pPr>
        <w:pStyle w:val="UntitledSubclause2"/>
        <w:numPr>
          <w:ilvl w:val="2"/>
          <w:numId w:val="1"/>
        </w:numPr>
        <w:rPr>
          <w:i/>
          <w:iCs/>
        </w:rPr>
      </w:pPr>
      <w:r w:rsidRPr="008C49BE">
        <w:rPr>
          <w:i/>
          <w:iCs/>
        </w:rPr>
        <w:t>Is in, has been in, or is preparing for pastoral leadership of an evangelical Christian church; and</w:t>
      </w:r>
    </w:p>
    <w:p w14:paraId="2FFD4FF1" w14:textId="77777777" w:rsidR="008C49BE" w:rsidRPr="008C49BE" w:rsidRDefault="008C49BE" w:rsidP="008C49BE">
      <w:pPr>
        <w:pStyle w:val="UntitledSubclause2"/>
        <w:numPr>
          <w:ilvl w:val="2"/>
          <w:numId w:val="1"/>
        </w:numPr>
        <w:rPr>
          <w:i/>
          <w:iCs/>
        </w:rPr>
      </w:pPr>
      <w:r w:rsidRPr="008C49BE">
        <w:rPr>
          <w:i/>
          <w:iCs/>
        </w:rPr>
        <w:t>Complies with the standards for pastoral ministry laid down by the board from time to time.</w:t>
      </w:r>
    </w:p>
    <w:p w14:paraId="23F09783" w14:textId="77777777" w:rsidR="008C49BE" w:rsidRPr="008C49BE" w:rsidRDefault="008C49BE" w:rsidP="008C49BE">
      <w:pPr>
        <w:pStyle w:val="Untitledsubclause1"/>
        <w:numPr>
          <w:ilvl w:val="1"/>
          <w:numId w:val="1"/>
        </w:numPr>
        <w:rPr>
          <w:i/>
          <w:iCs/>
        </w:rPr>
      </w:pPr>
      <w:bookmarkStart w:id="5" w:name="_Ref230968920"/>
      <w:r w:rsidRPr="008C49BE">
        <w:rPr>
          <w:i/>
          <w:iCs/>
        </w:rPr>
        <w:t>The board shall maintain a register of accredited pastors, and the names of the pastors on the register shall form the Pastors’ Network.  In furtherance of the CIO’s objects, the Pastors’ Network is intended to promote, maintain and uphold biblical standards of ministry amongst accredited pastors, and to foster relationships of mutual accountability and pastoral support between the pastors who belong to it.</w:t>
      </w:r>
      <w:bookmarkEnd w:id="5"/>
    </w:p>
    <w:p w14:paraId="5FF13097" w14:textId="47A6E7C7" w:rsidR="008C49BE" w:rsidRPr="008C49BE" w:rsidRDefault="008C49BE" w:rsidP="008C49BE">
      <w:pPr>
        <w:pStyle w:val="Untitledsubclause1"/>
        <w:numPr>
          <w:ilvl w:val="1"/>
          <w:numId w:val="1"/>
        </w:numPr>
        <w:rPr>
          <w:i/>
          <w:iCs/>
        </w:rPr>
      </w:pPr>
      <w:r w:rsidRPr="008C49BE">
        <w:rPr>
          <w:i/>
          <w:iCs/>
        </w:rPr>
        <w:t xml:space="preserve">The board, with the assistance of the National Director, shall establish an advisory committee to advise it on the pastors who are eligible to be included on the register of accredited pastors, and on the ministry classification under which the name of each pastor admitted to the register shall appear.  The function of this committee shall be purely advisory, as described in clause </w:t>
      </w:r>
      <w:r w:rsidRPr="008C49BE">
        <w:rPr>
          <w:bCs w:val="0"/>
          <w:i/>
          <w:iCs/>
        </w:rPr>
        <w:fldChar w:fldCharType="begin"/>
      </w:r>
      <w:r w:rsidRPr="008C49BE">
        <w:rPr>
          <w:i/>
          <w:iCs/>
        </w:rPr>
        <w:instrText xml:space="preserve"> REF _Ref230965678 \r \h </w:instrText>
      </w:r>
      <w:r>
        <w:rPr>
          <w:bCs w:val="0"/>
          <w:i/>
          <w:iCs/>
        </w:rPr>
        <w:instrText xml:space="preserve"> \* MERGEFORMAT </w:instrText>
      </w:r>
      <w:r w:rsidRPr="008C49BE">
        <w:rPr>
          <w:bCs w:val="0"/>
          <w:i/>
          <w:iCs/>
        </w:rPr>
      </w:r>
      <w:r w:rsidRPr="008C49BE">
        <w:rPr>
          <w:bCs w:val="0"/>
          <w:i/>
          <w:iCs/>
        </w:rPr>
        <w:fldChar w:fldCharType="separate"/>
      </w:r>
      <w:r w:rsidRPr="008C49BE">
        <w:rPr>
          <w:i/>
          <w:iCs/>
        </w:rPr>
        <w:t>16.5</w:t>
      </w:r>
      <w:r w:rsidRPr="008C49BE">
        <w:rPr>
          <w:bCs w:val="0"/>
          <w:i/>
          <w:iCs/>
        </w:rPr>
        <w:fldChar w:fldCharType="end"/>
      </w:r>
      <w:r w:rsidRPr="008C49BE">
        <w:rPr>
          <w:i/>
          <w:iCs/>
        </w:rPr>
        <w:t xml:space="preserve">, and the board shall not be entitled to delegate any of its functions to this committee.  All </w:t>
      </w:r>
      <w:r w:rsidRPr="008C49BE">
        <w:rPr>
          <w:i/>
          <w:iCs/>
        </w:rPr>
        <w:lastRenderedPageBreak/>
        <w:t>members of the committee shall be required to affirm their agreement with the doctrinal basis and ethos statements.</w:t>
      </w:r>
    </w:p>
    <w:p w14:paraId="42E1ECF1" w14:textId="77777777" w:rsidR="008C49BE" w:rsidRPr="008C49BE" w:rsidRDefault="008C49BE" w:rsidP="008C49BE">
      <w:pPr>
        <w:pStyle w:val="Untitledsubclause1"/>
        <w:numPr>
          <w:ilvl w:val="1"/>
          <w:numId w:val="1"/>
        </w:numPr>
        <w:rPr>
          <w:i/>
          <w:iCs/>
        </w:rPr>
      </w:pPr>
      <w:r w:rsidRPr="008C49BE">
        <w:rPr>
          <w:i/>
          <w:iCs/>
        </w:rPr>
        <w:t>A pastor who wishes his name to be included in the register of accredited pastors shall apply in writing in a form approved by the board, provided that the application shall always require an affirmation in writing of:</w:t>
      </w:r>
    </w:p>
    <w:p w14:paraId="704BBC74" w14:textId="77777777" w:rsidR="008C49BE" w:rsidRPr="008C49BE" w:rsidRDefault="008C49BE" w:rsidP="008C49BE">
      <w:pPr>
        <w:pStyle w:val="UntitledSubclause2"/>
        <w:numPr>
          <w:ilvl w:val="2"/>
          <w:numId w:val="1"/>
        </w:numPr>
        <w:rPr>
          <w:i/>
          <w:iCs/>
        </w:rPr>
      </w:pPr>
      <w:r w:rsidRPr="008C49BE">
        <w:rPr>
          <w:i/>
          <w:iCs/>
        </w:rPr>
        <w:t>The doctrinal basis and ethos statements;</w:t>
      </w:r>
    </w:p>
    <w:p w14:paraId="2489A55B" w14:textId="77777777" w:rsidR="008C49BE" w:rsidRPr="008C49BE" w:rsidRDefault="008C49BE" w:rsidP="008C49BE">
      <w:pPr>
        <w:pStyle w:val="UntitledSubclause2"/>
        <w:numPr>
          <w:ilvl w:val="2"/>
          <w:numId w:val="1"/>
        </w:numPr>
        <w:rPr>
          <w:i/>
          <w:iCs/>
        </w:rPr>
      </w:pPr>
      <w:r w:rsidRPr="008C49BE">
        <w:rPr>
          <w:i/>
          <w:iCs/>
        </w:rPr>
        <w:t>The standards for pastoral ministry set by the board; and</w:t>
      </w:r>
    </w:p>
    <w:p w14:paraId="4F99473C" w14:textId="6916940F" w:rsidR="008C49BE" w:rsidRPr="008C49BE" w:rsidRDefault="008C49BE" w:rsidP="008C49BE">
      <w:pPr>
        <w:pStyle w:val="UntitledSubclause2"/>
        <w:numPr>
          <w:ilvl w:val="2"/>
          <w:numId w:val="1"/>
        </w:numPr>
        <w:rPr>
          <w:i/>
          <w:iCs/>
        </w:rPr>
      </w:pPr>
      <w:r w:rsidRPr="008C49BE">
        <w:rPr>
          <w:i/>
          <w:iCs/>
        </w:rPr>
        <w:t xml:space="preserve">The applicant’s willingness to advance the objectives of the Pastors’ Network as described at clause </w:t>
      </w:r>
      <w:r w:rsidRPr="008C49BE">
        <w:rPr>
          <w:bCs w:val="0"/>
          <w:i/>
          <w:iCs/>
        </w:rPr>
        <w:fldChar w:fldCharType="begin"/>
      </w:r>
      <w:r w:rsidRPr="008C49BE">
        <w:rPr>
          <w:i/>
          <w:iCs/>
        </w:rPr>
        <w:instrText xml:space="preserve"> REF _Ref230968920 \r \h </w:instrText>
      </w:r>
      <w:r>
        <w:rPr>
          <w:bCs w:val="0"/>
          <w:i/>
          <w:iCs/>
        </w:rPr>
        <w:instrText xml:space="preserve"> \* MERGEFORMAT </w:instrText>
      </w:r>
      <w:r w:rsidRPr="008C49BE">
        <w:rPr>
          <w:bCs w:val="0"/>
          <w:i/>
          <w:iCs/>
        </w:rPr>
      </w:r>
      <w:r w:rsidRPr="008C49BE">
        <w:rPr>
          <w:bCs w:val="0"/>
          <w:i/>
          <w:iCs/>
        </w:rPr>
        <w:fldChar w:fldCharType="separate"/>
      </w:r>
      <w:r w:rsidRPr="008C49BE">
        <w:rPr>
          <w:i/>
          <w:iCs/>
        </w:rPr>
        <w:t>23.2</w:t>
      </w:r>
      <w:r w:rsidRPr="008C49BE">
        <w:rPr>
          <w:bCs w:val="0"/>
          <w:i/>
          <w:iCs/>
        </w:rPr>
        <w:fldChar w:fldCharType="end"/>
      </w:r>
      <w:r w:rsidRPr="008C49BE">
        <w:rPr>
          <w:i/>
          <w:iCs/>
        </w:rPr>
        <w:t xml:space="preserve"> above.</w:t>
      </w:r>
    </w:p>
    <w:p w14:paraId="464EA4F5" w14:textId="77777777" w:rsidR="008C49BE" w:rsidRPr="008C49BE" w:rsidRDefault="008C49BE" w:rsidP="008C49BE">
      <w:pPr>
        <w:pStyle w:val="Untitledsubclause1"/>
        <w:numPr>
          <w:ilvl w:val="1"/>
          <w:numId w:val="1"/>
        </w:numPr>
        <w:rPr>
          <w:i/>
          <w:iCs/>
        </w:rPr>
      </w:pPr>
      <w:r w:rsidRPr="008C49BE">
        <w:rPr>
          <w:i/>
          <w:iCs/>
        </w:rPr>
        <w:t>The board may grant or refuse any application to be included in the register of accredited pastors, and may at any time remove a pastor from the register provided that:</w:t>
      </w:r>
    </w:p>
    <w:p w14:paraId="521B34E0" w14:textId="77777777" w:rsidR="008C49BE" w:rsidRPr="008C49BE" w:rsidRDefault="008C49BE" w:rsidP="008C49BE">
      <w:pPr>
        <w:pStyle w:val="UntitledSubclause2"/>
        <w:numPr>
          <w:ilvl w:val="2"/>
          <w:numId w:val="1"/>
        </w:numPr>
        <w:rPr>
          <w:i/>
          <w:iCs/>
        </w:rPr>
      </w:pPr>
      <w:r w:rsidRPr="008C49BE">
        <w:rPr>
          <w:i/>
          <w:iCs/>
        </w:rPr>
        <w:t>Any decision to grant or refuse an application, or to remove a pastor from the register, shall be notified to the applicant within 21 days of the decision having been made; and</w:t>
      </w:r>
    </w:p>
    <w:p w14:paraId="3720B6F2" w14:textId="6B05FA18" w:rsidR="008C49BE" w:rsidRPr="00786A2A" w:rsidRDefault="008C49BE" w:rsidP="008C49BE">
      <w:pPr>
        <w:pStyle w:val="UntitledSubclause2"/>
        <w:numPr>
          <w:ilvl w:val="0"/>
          <w:numId w:val="0"/>
        </w:numPr>
        <w:ind w:left="1701"/>
      </w:pPr>
      <w:r w:rsidRPr="008C49BE">
        <w:rPr>
          <w:i/>
          <w:iCs/>
        </w:rPr>
        <w:t>No pastor shall be removed from the register unless he has been given reasonable opportunity of an appropriate hearing under arrangements agreed by the board.</w:t>
      </w:r>
      <w:r>
        <w:rPr>
          <w:i/>
          <w:iCs/>
        </w:rPr>
        <w:t>”</w:t>
      </w:r>
    </w:p>
    <w:p w14:paraId="2B5BB8FA" w14:textId="109A7F2C" w:rsidR="008678F8" w:rsidRPr="00786A2A" w:rsidRDefault="008678F8" w:rsidP="008C49BE">
      <w:pPr>
        <w:numPr>
          <w:ilvl w:val="0"/>
          <w:numId w:val="1"/>
        </w:numPr>
      </w:pPr>
      <w:r w:rsidRPr="00786A2A">
        <w:t>Renumber</w:t>
      </w:r>
      <w:r w:rsidR="006A642B">
        <w:t>ed</w:t>
      </w:r>
      <w:r w:rsidRPr="00786A2A">
        <w:t xml:space="preserve"> subsequent clauses so that current clause 24 becomes clause 23 and so on. </w:t>
      </w:r>
    </w:p>
    <w:p w14:paraId="1087BC99" w14:textId="19814397" w:rsidR="008678F8" w:rsidRDefault="008678F8" w:rsidP="008678F8">
      <w:pPr>
        <w:numPr>
          <w:ilvl w:val="0"/>
          <w:numId w:val="1"/>
        </w:numPr>
      </w:pPr>
      <w:r>
        <w:t xml:space="preserve">(Updated) Clause 24.1: </w:t>
      </w:r>
      <w:r w:rsidRPr="008678F8">
        <w:t>cross ref</w:t>
      </w:r>
      <w:r>
        <w:t xml:space="preserve">erence </w:t>
      </w:r>
      <w:r w:rsidRPr="008678F8">
        <w:t xml:space="preserve">amended to read clause </w:t>
      </w:r>
      <w:r>
        <w:t>23.2</w:t>
      </w:r>
      <w:r w:rsidR="00F52216">
        <w:t>.</w:t>
      </w:r>
    </w:p>
    <w:p w14:paraId="1100DAD5" w14:textId="0F0AB6E0" w:rsidR="008678F8" w:rsidRDefault="008678F8" w:rsidP="008678F8">
      <w:pPr>
        <w:numPr>
          <w:ilvl w:val="0"/>
          <w:numId w:val="1"/>
        </w:numPr>
      </w:pPr>
      <w:r>
        <w:t>(Updated) Clause</w:t>
      </w:r>
      <w:r w:rsidR="00786A2A">
        <w:t xml:space="preserve"> </w:t>
      </w:r>
      <w:r>
        <w:t xml:space="preserve">24.2: </w:t>
      </w:r>
      <w:r w:rsidRPr="008678F8">
        <w:t>cross ref</w:t>
      </w:r>
      <w:r>
        <w:t xml:space="preserve">erences to sub-clause 24.1 </w:t>
      </w:r>
      <w:r w:rsidRPr="008678F8">
        <w:t xml:space="preserve">amended to read clause </w:t>
      </w:r>
      <w:r>
        <w:t>23.1</w:t>
      </w:r>
      <w:r w:rsidR="00F52216">
        <w:t>.</w:t>
      </w:r>
    </w:p>
    <w:p w14:paraId="5E6DC2A2" w14:textId="120D80E5" w:rsidR="008678F8" w:rsidRDefault="008678F8" w:rsidP="008678F8">
      <w:pPr>
        <w:numPr>
          <w:ilvl w:val="0"/>
          <w:numId w:val="1"/>
        </w:numPr>
      </w:pPr>
      <w:r>
        <w:t>(Updated) Clause 26.3.2: replace</w:t>
      </w:r>
      <w:r w:rsidR="006A642B">
        <w:t>d</w:t>
      </w:r>
      <w:r>
        <w:t xml:space="preserve"> “;” at end of clause</w:t>
      </w:r>
      <w:r w:rsidR="00786A2A">
        <w:t xml:space="preserve"> </w:t>
      </w:r>
      <w:r>
        <w:t>with “.”</w:t>
      </w:r>
      <w:r w:rsidR="00F52216">
        <w:t>.</w:t>
      </w:r>
    </w:p>
    <w:p w14:paraId="75FC4B85" w14:textId="3D0BEBCF" w:rsidR="00786A2A" w:rsidRDefault="00786A2A" w:rsidP="008678F8">
      <w:pPr>
        <w:numPr>
          <w:ilvl w:val="0"/>
          <w:numId w:val="1"/>
        </w:numPr>
      </w:pPr>
      <w:r>
        <w:t>(Updated) Clause 30.1: amend</w:t>
      </w:r>
      <w:r w:rsidR="006A642B">
        <w:t xml:space="preserve">ed </w:t>
      </w:r>
      <w:r>
        <w:t>“</w:t>
      </w:r>
      <w:r w:rsidRPr="0008099D">
        <w:rPr>
          <w:i/>
          <w:iCs/>
        </w:rPr>
        <w:t>byelaws</w:t>
      </w:r>
      <w:r>
        <w:t>” to read “</w:t>
      </w:r>
      <w:r w:rsidRPr="0008099D">
        <w:rPr>
          <w:i/>
          <w:iCs/>
        </w:rPr>
        <w:t>bye laws</w:t>
      </w:r>
      <w:r>
        <w:t xml:space="preserve">” so that this is consistent with the rest of the constitution. </w:t>
      </w:r>
    </w:p>
    <w:p w14:paraId="6C877623" w14:textId="6B8BD936" w:rsidR="00786A2A" w:rsidRDefault="00786A2A" w:rsidP="00786A2A">
      <w:pPr>
        <w:numPr>
          <w:ilvl w:val="0"/>
          <w:numId w:val="1"/>
        </w:numPr>
      </w:pPr>
      <w:r>
        <w:t xml:space="preserve">(Updated) Clause 32.1.2: </w:t>
      </w:r>
      <w:r w:rsidRPr="008678F8">
        <w:t>cross ref</w:t>
      </w:r>
      <w:r>
        <w:t xml:space="preserve">erence to clause 34 </w:t>
      </w:r>
      <w:r w:rsidRPr="008678F8">
        <w:t xml:space="preserve">amended to read </w:t>
      </w:r>
      <w:r w:rsidR="00F52216">
        <w:t xml:space="preserve">clause </w:t>
      </w:r>
      <w:r>
        <w:t>33.</w:t>
      </w:r>
    </w:p>
    <w:p w14:paraId="23CC186C" w14:textId="1F633A0C" w:rsidR="00786A2A" w:rsidRDefault="00786A2A" w:rsidP="00786A2A">
      <w:pPr>
        <w:numPr>
          <w:ilvl w:val="0"/>
          <w:numId w:val="1"/>
        </w:numPr>
      </w:pPr>
      <w:r>
        <w:t>(Updated) Clause 32.1.4: Remove “</w:t>
      </w:r>
      <w:r w:rsidRPr="00786A2A">
        <w:rPr>
          <w:i/>
          <w:iCs/>
        </w:rPr>
        <w:t>, and the amendment does not take effect until it has been recorded in the Register of Charities</w:t>
      </w:r>
      <w:r>
        <w:t>”.</w:t>
      </w:r>
    </w:p>
    <w:p w14:paraId="3A3C3E10" w14:textId="7D217741" w:rsidR="008678F8" w:rsidRDefault="00786A2A" w:rsidP="00E57B3E">
      <w:pPr>
        <w:numPr>
          <w:ilvl w:val="0"/>
          <w:numId w:val="1"/>
        </w:numPr>
      </w:pPr>
      <w:r>
        <w:t>Append</w:t>
      </w:r>
      <w:r w:rsidR="00E57B3E">
        <w:t>ix 2</w:t>
      </w:r>
      <w:r w:rsidR="00CC1CF8">
        <w:t xml:space="preserve">, </w:t>
      </w:r>
      <w:r w:rsidR="00CC1CF8" w:rsidRPr="00CC1CF8">
        <w:t>Statement on Women in Ministry</w:t>
      </w:r>
      <w:r w:rsidR="00CC1CF8">
        <w:t>:</w:t>
      </w:r>
      <w:r w:rsidR="00CC1CF8" w:rsidRPr="00CC1CF8">
        <w:t xml:space="preserve"> </w:t>
      </w:r>
      <w:r w:rsidR="00EB6437">
        <w:t>Updated</w:t>
      </w:r>
      <w:r w:rsidR="00B53CF7">
        <w:t xml:space="preserve"> to refer to the Women in Ministry Statement being updated in November 2026.</w:t>
      </w:r>
      <w:r w:rsidR="0093650A">
        <w:t xml:space="preserve"> Insert “</w:t>
      </w:r>
      <w:r w:rsidR="0093650A">
        <w:rPr>
          <w:i/>
          <w:iCs/>
        </w:rPr>
        <w:t>and November 2026</w:t>
      </w:r>
      <w:r w:rsidR="0093650A">
        <w:t>” after “</w:t>
      </w:r>
      <w:r w:rsidR="0093650A" w:rsidRPr="0093650A">
        <w:rPr>
          <w:i/>
          <w:iCs/>
        </w:rPr>
        <w:t>November 2023</w:t>
      </w:r>
      <w:r w:rsidR="0093650A">
        <w:t>”.</w:t>
      </w:r>
    </w:p>
    <w:p w14:paraId="7903AE15" w14:textId="063B7212" w:rsidR="008C49BE" w:rsidRDefault="008C49BE" w:rsidP="00E57B3E">
      <w:pPr>
        <w:numPr>
          <w:ilvl w:val="0"/>
          <w:numId w:val="1"/>
        </w:numPr>
      </w:pPr>
      <w:r>
        <w:t>Appendix 2, Statement on Same Sex Marriage: Updated to refer to the Statement on Same Sex Marriage being updated in November 2026.</w:t>
      </w:r>
      <w:r w:rsidR="0093650A" w:rsidRPr="0093650A">
        <w:t xml:space="preserve"> </w:t>
      </w:r>
      <w:r w:rsidR="0093650A">
        <w:t>Insert “</w:t>
      </w:r>
      <w:r w:rsidR="0093650A">
        <w:rPr>
          <w:i/>
          <w:iCs/>
        </w:rPr>
        <w:t>and November 2026</w:t>
      </w:r>
      <w:r w:rsidR="0093650A">
        <w:t>” after “</w:t>
      </w:r>
      <w:r w:rsidR="0093650A" w:rsidRPr="0093650A">
        <w:rPr>
          <w:i/>
          <w:iCs/>
        </w:rPr>
        <w:t>November 20</w:t>
      </w:r>
      <w:r w:rsidR="0093650A">
        <w:rPr>
          <w:i/>
          <w:iCs/>
        </w:rPr>
        <w:t>1</w:t>
      </w:r>
      <w:r w:rsidR="0093650A" w:rsidRPr="0093650A">
        <w:rPr>
          <w:i/>
          <w:iCs/>
        </w:rPr>
        <w:t>3</w:t>
      </w:r>
      <w:r w:rsidR="0093650A">
        <w:t>”.</w:t>
      </w:r>
    </w:p>
    <w:p w14:paraId="3B1DAD71" w14:textId="77777777" w:rsidR="003441C1" w:rsidRDefault="003441C1" w:rsidP="003441C1">
      <w:pPr>
        <w:ind w:left="720"/>
      </w:pPr>
    </w:p>
    <w:p w14:paraId="0A3C84BA" w14:textId="77777777" w:rsidR="00BD234C" w:rsidRDefault="00BD234C" w:rsidP="00BD234C">
      <w:pPr>
        <w:rPr>
          <w:b/>
          <w:bCs/>
        </w:rPr>
      </w:pPr>
    </w:p>
    <w:p w14:paraId="6AC4A8A7" w14:textId="40E41D15" w:rsidR="00BD234C" w:rsidRPr="0092223C" w:rsidRDefault="00BD234C" w:rsidP="0053550A">
      <w:pPr>
        <w:pStyle w:val="Title"/>
      </w:pPr>
      <w:r w:rsidRPr="0092223C">
        <w:lastRenderedPageBreak/>
        <w:t xml:space="preserve">Changes to the Statement on Women in Ministry </w:t>
      </w:r>
    </w:p>
    <w:p w14:paraId="7A558D60" w14:textId="26D68215" w:rsidR="003642C3" w:rsidRDefault="00C84150" w:rsidP="00BD234C">
      <w:pPr>
        <w:rPr>
          <w:b/>
          <w:bCs/>
        </w:rPr>
      </w:pPr>
      <w:r>
        <w:rPr>
          <w:b/>
          <w:bCs/>
        </w:rPr>
        <w:t>Amendment to section on “</w:t>
      </w:r>
      <w:r w:rsidR="00BD234C">
        <w:rPr>
          <w:b/>
          <w:bCs/>
        </w:rPr>
        <w:t>Gender</w:t>
      </w:r>
      <w:r>
        <w:rPr>
          <w:b/>
          <w:bCs/>
        </w:rPr>
        <w:t>”</w:t>
      </w:r>
      <w:r w:rsidR="00BD234C">
        <w:rPr>
          <w:b/>
          <w:bCs/>
        </w:rPr>
        <w:t xml:space="preserve"> </w:t>
      </w:r>
    </w:p>
    <w:p w14:paraId="5601B552" w14:textId="31258EA4" w:rsidR="008C49BE" w:rsidRDefault="008C49BE" w:rsidP="008C49BE">
      <w:r>
        <w:t xml:space="preserve">Deleted words in red from the </w:t>
      </w:r>
      <w:r w:rsidR="00C84150">
        <w:t>section on Gender</w:t>
      </w:r>
      <w:r>
        <w:t xml:space="preserve">: </w:t>
      </w:r>
    </w:p>
    <w:p w14:paraId="32993D5E" w14:textId="77777777" w:rsidR="008C49BE" w:rsidRDefault="008C49BE" w:rsidP="008C49BE">
      <w:r w:rsidRPr="00CD5DD7">
        <w:t xml:space="preserve">God created us male and female, and calls us to live according to our gender </w:t>
      </w:r>
      <w:r w:rsidRPr="00C84150">
        <w:rPr>
          <w:color w:val="FF0000"/>
        </w:rPr>
        <w:t xml:space="preserve">identity which is </w:t>
      </w:r>
      <w:r w:rsidRPr="00CD5DD7">
        <w:t>inseparable from our biological sex determined at conception</w:t>
      </w:r>
      <w:r w:rsidRPr="00C84150">
        <w:rPr>
          <w:color w:val="FF0000"/>
        </w:rPr>
        <w:t>. Our gender</w:t>
      </w:r>
      <w:r w:rsidRPr="00CD5DD7">
        <w:t xml:space="preserve"> may not be changed or reassigned.</w:t>
      </w:r>
    </w:p>
    <w:p w14:paraId="3CC4BCCD" w14:textId="3A314A02" w:rsidR="0008099D" w:rsidRDefault="0008099D" w:rsidP="008C49BE">
      <w:r>
        <w:t>Replace “</w:t>
      </w:r>
      <w:r w:rsidRPr="0008099D">
        <w:rPr>
          <w:i/>
          <w:iCs/>
        </w:rPr>
        <w:t>identity which is</w:t>
      </w:r>
      <w:r>
        <w:t>” with “</w:t>
      </w:r>
      <w:r w:rsidRPr="0008099D">
        <w:rPr>
          <w:i/>
          <w:iCs/>
        </w:rPr>
        <w:t>. This is</w:t>
      </w:r>
      <w:r>
        <w:t>”.</w:t>
      </w:r>
    </w:p>
    <w:p w14:paraId="766297A5" w14:textId="2A953C26" w:rsidR="0008099D" w:rsidRDefault="0008099D" w:rsidP="008C49BE">
      <w:r>
        <w:t>Insert “</w:t>
      </w:r>
      <w:r>
        <w:rPr>
          <w:i/>
          <w:iCs/>
        </w:rPr>
        <w:t xml:space="preserve">which is” </w:t>
      </w:r>
      <w:r>
        <w:t>after “</w:t>
      </w:r>
      <w:r>
        <w:rPr>
          <w:i/>
          <w:iCs/>
        </w:rPr>
        <w:t>biological sex</w:t>
      </w:r>
      <w:r>
        <w:t>”.</w:t>
      </w:r>
    </w:p>
    <w:p w14:paraId="2B52E653" w14:textId="642D5BAB" w:rsidR="0008099D" w:rsidRPr="0008099D" w:rsidRDefault="0008099D" w:rsidP="008C49BE">
      <w:r>
        <w:t xml:space="preserve">Replace “. </w:t>
      </w:r>
      <w:r>
        <w:rPr>
          <w:i/>
          <w:iCs/>
        </w:rPr>
        <w:t xml:space="preserve"> Our gender” </w:t>
      </w:r>
      <w:r>
        <w:t>with “</w:t>
      </w:r>
      <w:r w:rsidRPr="0008099D">
        <w:rPr>
          <w:i/>
          <w:iCs/>
        </w:rPr>
        <w:t>and</w:t>
      </w:r>
      <w:r>
        <w:t>”</w:t>
      </w:r>
    </w:p>
    <w:p w14:paraId="0A537518" w14:textId="1678F2C2" w:rsidR="00C84150" w:rsidRDefault="0008099D" w:rsidP="00C84150">
      <w:r>
        <w:t>S</w:t>
      </w:r>
      <w:r w:rsidR="00C84150">
        <w:t xml:space="preserve">o that the section reads as follows:  </w:t>
      </w:r>
    </w:p>
    <w:p w14:paraId="13A491E7" w14:textId="48670725" w:rsidR="00BD234C" w:rsidRPr="0008099D" w:rsidRDefault="00F52216" w:rsidP="00BD234C">
      <w:pPr>
        <w:rPr>
          <w:i/>
          <w:iCs/>
        </w:rPr>
      </w:pPr>
      <w:r>
        <w:rPr>
          <w:i/>
          <w:iCs/>
        </w:rPr>
        <w:t>“</w:t>
      </w:r>
      <w:r w:rsidR="00BD234C" w:rsidRPr="00F52216">
        <w:rPr>
          <w:i/>
          <w:iCs/>
        </w:rPr>
        <w:t xml:space="preserve">God created us male and female, </w:t>
      </w:r>
      <w:r w:rsidR="00BD234C" w:rsidRPr="0008099D">
        <w:rPr>
          <w:i/>
          <w:iCs/>
        </w:rPr>
        <w:t xml:space="preserve">and calls us to live according to our gender. This is inseparable from our biological sex which is determined at conception </w:t>
      </w:r>
      <w:r w:rsidR="003642C3" w:rsidRPr="0008099D">
        <w:rPr>
          <w:i/>
          <w:iCs/>
        </w:rPr>
        <w:t xml:space="preserve">and </w:t>
      </w:r>
      <w:r w:rsidR="00BD234C" w:rsidRPr="0008099D">
        <w:rPr>
          <w:i/>
          <w:iCs/>
        </w:rPr>
        <w:t>may not be changed or reassigned.</w:t>
      </w:r>
      <w:r w:rsidRPr="0008099D">
        <w:rPr>
          <w:i/>
          <w:iCs/>
        </w:rPr>
        <w:t>”</w:t>
      </w:r>
    </w:p>
    <w:p w14:paraId="7C29EFB6" w14:textId="77777777" w:rsidR="008C49BE" w:rsidRPr="00F52216" w:rsidRDefault="008C49BE" w:rsidP="00BD234C">
      <w:pPr>
        <w:rPr>
          <w:i/>
          <w:iCs/>
        </w:rPr>
      </w:pPr>
    </w:p>
    <w:p w14:paraId="22446DFF" w14:textId="64B4EA27" w:rsidR="003642C3" w:rsidRDefault="00C84150">
      <w:pPr>
        <w:rPr>
          <w:b/>
          <w:bCs/>
        </w:rPr>
      </w:pPr>
      <w:r>
        <w:rPr>
          <w:b/>
          <w:bCs/>
        </w:rPr>
        <w:t>Limited amendment to section on “</w:t>
      </w:r>
      <w:r w:rsidR="003642C3">
        <w:rPr>
          <w:b/>
          <w:bCs/>
        </w:rPr>
        <w:t>Implications for FIEC</w:t>
      </w:r>
      <w:r>
        <w:rPr>
          <w:b/>
          <w:bCs/>
        </w:rPr>
        <w:t>” to reflect removal of reference to Pastors’ Network in the CIO Constitution</w:t>
      </w:r>
    </w:p>
    <w:p w14:paraId="14C68ADF" w14:textId="01277EEB" w:rsidR="003642C3" w:rsidRDefault="008C49BE" w:rsidP="003642C3">
      <w:r>
        <w:t xml:space="preserve">Deleted words in red from the final paragraph: </w:t>
      </w:r>
    </w:p>
    <w:p w14:paraId="0128E536" w14:textId="469B4690" w:rsidR="008C49BE" w:rsidRPr="008C49BE" w:rsidRDefault="008C49BE" w:rsidP="008C49BE">
      <w:pPr>
        <w:rPr>
          <w:i/>
          <w:iCs/>
        </w:rPr>
      </w:pPr>
      <w:r>
        <w:rPr>
          <w:i/>
          <w:iCs/>
        </w:rPr>
        <w:t>“</w:t>
      </w:r>
      <w:r w:rsidRPr="008C49BE">
        <w:rPr>
          <w:i/>
          <w:iCs/>
        </w:rPr>
        <w:t xml:space="preserve">This also has implications for </w:t>
      </w:r>
      <w:r w:rsidRPr="008C49BE">
        <w:rPr>
          <w:i/>
          <w:iCs/>
          <w:color w:val="FF0000"/>
        </w:rPr>
        <w:t>those wishing to join the Pastors’ Network</w:t>
      </w:r>
      <w:r w:rsidRPr="0008099D">
        <w:rPr>
          <w:i/>
          <w:iCs/>
          <w:color w:val="FF0000"/>
        </w:rPr>
        <w:t xml:space="preserve">. Those </w:t>
      </w:r>
      <w:r w:rsidRPr="008C49BE">
        <w:rPr>
          <w:i/>
          <w:iCs/>
          <w:color w:val="FF0000"/>
        </w:rPr>
        <w:t>applying to do so</w:t>
      </w:r>
      <w:r w:rsidRPr="008C49BE">
        <w:rPr>
          <w:i/>
          <w:iCs/>
        </w:rPr>
        <w:t xml:space="preserve"> would need to accept the position of the FIEC on this issue.</w:t>
      </w:r>
      <w:r>
        <w:rPr>
          <w:i/>
          <w:iCs/>
        </w:rPr>
        <w:t>”</w:t>
      </w:r>
    </w:p>
    <w:p w14:paraId="03BEF490" w14:textId="1BFF6749" w:rsidR="0008099D" w:rsidRDefault="0008099D" w:rsidP="008C49BE">
      <w:pPr>
        <w:rPr>
          <w:i/>
          <w:iCs/>
        </w:rPr>
      </w:pPr>
      <w:r>
        <w:t>Replace “</w:t>
      </w:r>
      <w:r w:rsidRPr="0008099D">
        <w:rPr>
          <w:i/>
          <w:iCs/>
        </w:rPr>
        <w:t>those wishing to join the Pastors’ Network. Those applying to do so</w:t>
      </w:r>
      <w:r>
        <w:t xml:space="preserve">” with </w:t>
      </w:r>
      <w:r w:rsidR="008C49BE" w:rsidRPr="0008099D">
        <w:t>“</w:t>
      </w:r>
      <w:r w:rsidRPr="0008099D">
        <w:rPr>
          <w:i/>
          <w:iCs/>
        </w:rPr>
        <w:t>individuals associated with the CIO in a manner and subject to any conditions determined by the board from time to time who</w:t>
      </w:r>
      <w:r>
        <w:rPr>
          <w:i/>
          <w:iCs/>
        </w:rPr>
        <w:t xml:space="preserve">”. </w:t>
      </w:r>
    </w:p>
    <w:p w14:paraId="30F12335" w14:textId="77777777" w:rsidR="0008099D" w:rsidRPr="0008099D" w:rsidRDefault="0008099D" w:rsidP="008C49BE">
      <w:r w:rsidRPr="0008099D">
        <w:t xml:space="preserve">So that the clause now reads: </w:t>
      </w:r>
    </w:p>
    <w:p w14:paraId="5BB127BE" w14:textId="31AB24D1" w:rsidR="008C49BE" w:rsidRPr="00CD5DD7" w:rsidRDefault="0008099D" w:rsidP="008C49BE">
      <w:r>
        <w:rPr>
          <w:i/>
          <w:iCs/>
        </w:rPr>
        <w:t>“</w:t>
      </w:r>
      <w:r w:rsidR="008C49BE" w:rsidRPr="008C49BE">
        <w:rPr>
          <w:i/>
          <w:iCs/>
        </w:rPr>
        <w:t xml:space="preserve">This also has implications for </w:t>
      </w:r>
      <w:r w:rsidRPr="0008099D">
        <w:rPr>
          <w:i/>
          <w:iCs/>
        </w:rPr>
        <w:t>individuals associated with the CIO in a manner and subject to any conditions determined by the board from time to time who</w:t>
      </w:r>
      <w:r>
        <w:t xml:space="preserve"> </w:t>
      </w:r>
      <w:r w:rsidR="008C49BE" w:rsidRPr="008C49BE">
        <w:rPr>
          <w:i/>
          <w:iCs/>
        </w:rPr>
        <w:t>would need to accept the position of the FIEC on this issue</w:t>
      </w:r>
      <w:r w:rsidR="008C49BE" w:rsidRPr="00CD5DD7">
        <w:t>.</w:t>
      </w:r>
      <w:r w:rsidR="008C49BE">
        <w:t>”</w:t>
      </w:r>
    </w:p>
    <w:p w14:paraId="5FC2623D" w14:textId="77777777" w:rsidR="00C84150" w:rsidRDefault="00C84150" w:rsidP="008C49BE">
      <w:pPr>
        <w:rPr>
          <w:b/>
          <w:bCs/>
        </w:rPr>
      </w:pPr>
    </w:p>
    <w:p w14:paraId="5B989835" w14:textId="4AC4DDF2" w:rsidR="008C49BE" w:rsidRPr="0092223C" w:rsidRDefault="008C49BE" w:rsidP="0053550A">
      <w:pPr>
        <w:pStyle w:val="Title"/>
      </w:pPr>
      <w:r w:rsidRPr="0092223C">
        <w:t xml:space="preserve">Changes to the Statement on </w:t>
      </w:r>
      <w:r w:rsidR="0092223C">
        <w:t>SAme Sex Marriage</w:t>
      </w:r>
      <w:r w:rsidRPr="0092223C">
        <w:t xml:space="preserve"> </w:t>
      </w:r>
    </w:p>
    <w:p w14:paraId="5CAFCA53" w14:textId="77777777" w:rsidR="00C84150" w:rsidRDefault="00C84150" w:rsidP="00C84150">
      <w:pPr>
        <w:rPr>
          <w:b/>
          <w:bCs/>
        </w:rPr>
      </w:pPr>
      <w:r>
        <w:rPr>
          <w:b/>
          <w:bCs/>
        </w:rPr>
        <w:t>Limited amendment to section on “</w:t>
      </w:r>
      <w:r w:rsidRPr="00C84150">
        <w:rPr>
          <w:b/>
          <w:bCs/>
        </w:rPr>
        <w:t>Implications for Practices of FIEC Churches</w:t>
      </w:r>
      <w:r>
        <w:rPr>
          <w:b/>
          <w:bCs/>
        </w:rPr>
        <w:t>” to reflect removal of reference to Pastors’ Network in the CIO Constitution</w:t>
      </w:r>
    </w:p>
    <w:p w14:paraId="1E477C48" w14:textId="582C4490" w:rsidR="00C84150" w:rsidRDefault="00C84150" w:rsidP="00C84150">
      <w:r>
        <w:lastRenderedPageBreak/>
        <w:t xml:space="preserve">Deleted words in red from point 1 and 2: </w:t>
      </w:r>
    </w:p>
    <w:p w14:paraId="7F495CEB" w14:textId="0B5714E6" w:rsidR="00C84150" w:rsidRPr="00C84150" w:rsidRDefault="00C84150" w:rsidP="00C84150">
      <w:pPr>
        <w:rPr>
          <w:i/>
          <w:iCs/>
        </w:rPr>
      </w:pPr>
      <w:r>
        <w:t>“</w:t>
      </w:r>
      <w:r w:rsidRPr="00C84150">
        <w:rPr>
          <w:i/>
          <w:iCs/>
        </w:rPr>
        <w:t>In line with the above reaffirmations,</w:t>
      </w:r>
    </w:p>
    <w:p w14:paraId="3C7EA5AC" w14:textId="77777777" w:rsidR="00C84150" w:rsidRPr="00C84150" w:rsidRDefault="00C84150" w:rsidP="00C84150">
      <w:pPr>
        <w:numPr>
          <w:ilvl w:val="0"/>
          <w:numId w:val="4"/>
        </w:numPr>
        <w:rPr>
          <w:i/>
          <w:iCs/>
        </w:rPr>
      </w:pPr>
      <w:r w:rsidRPr="00C84150">
        <w:rPr>
          <w:i/>
          <w:iCs/>
        </w:rPr>
        <w:t xml:space="preserve">we will seek to uphold traditional biblical sexual ethics in both our teaching and our practices within our local churches and </w:t>
      </w:r>
      <w:r w:rsidRPr="00C84150">
        <w:rPr>
          <w:i/>
          <w:iCs/>
          <w:color w:val="FF0000"/>
        </w:rPr>
        <w:t>our Pastors’ Network</w:t>
      </w:r>
      <w:r w:rsidRPr="00C84150">
        <w:rPr>
          <w:i/>
          <w:iCs/>
        </w:rPr>
        <w:t>;</w:t>
      </w:r>
    </w:p>
    <w:p w14:paraId="61A69811" w14:textId="77777777" w:rsidR="00C84150" w:rsidRPr="00C84150" w:rsidRDefault="00C84150" w:rsidP="00C84150">
      <w:pPr>
        <w:numPr>
          <w:ilvl w:val="0"/>
          <w:numId w:val="4"/>
        </w:numPr>
        <w:rPr>
          <w:i/>
          <w:iCs/>
        </w:rPr>
      </w:pPr>
      <w:r w:rsidRPr="00C84150">
        <w:rPr>
          <w:i/>
          <w:iCs/>
        </w:rPr>
        <w:t xml:space="preserve">none of our churches or </w:t>
      </w:r>
      <w:r w:rsidRPr="00C84150">
        <w:rPr>
          <w:i/>
          <w:iCs/>
          <w:color w:val="FF0000"/>
        </w:rPr>
        <w:t xml:space="preserve">accredited pastors </w:t>
      </w:r>
      <w:r w:rsidRPr="00C84150">
        <w:rPr>
          <w:i/>
          <w:iCs/>
        </w:rPr>
        <w:t>would in good conscience be able to perform, bless or host same-sex marriage or wedding ceremonies;</w:t>
      </w:r>
    </w:p>
    <w:p w14:paraId="4F24A32F" w14:textId="796B24BF" w:rsidR="00C84150" w:rsidRPr="009E16DC" w:rsidRDefault="00C84150" w:rsidP="00C84150">
      <w:pPr>
        <w:numPr>
          <w:ilvl w:val="0"/>
          <w:numId w:val="4"/>
        </w:numPr>
      </w:pPr>
      <w:r w:rsidRPr="00C84150">
        <w:rPr>
          <w:i/>
          <w:iCs/>
        </w:rPr>
        <w:t>recognising that many Christians struggle with sexual temptation (whether same-sex attraction or heterosexual), we will prayerfully foster, within our churches, gracious support of one another in such struggles</w:t>
      </w:r>
      <w:r w:rsidRPr="009E16DC">
        <w:t>.</w:t>
      </w:r>
      <w:r>
        <w:t>”</w:t>
      </w:r>
    </w:p>
    <w:p w14:paraId="2E7D644D" w14:textId="4D5BA37B" w:rsidR="0008099D" w:rsidRDefault="0008099D" w:rsidP="00C84150">
      <w:r>
        <w:t>Replace “</w:t>
      </w:r>
      <w:r>
        <w:rPr>
          <w:i/>
          <w:iCs/>
        </w:rPr>
        <w:t xml:space="preserve">our Pastor’s </w:t>
      </w:r>
      <w:proofErr w:type="gramStart"/>
      <w:r>
        <w:rPr>
          <w:i/>
          <w:iCs/>
        </w:rPr>
        <w:t>Network”</w:t>
      </w:r>
      <w:r w:rsidR="0016104A" w:rsidRPr="0016104A">
        <w:t xml:space="preserve"> </w:t>
      </w:r>
      <w:r w:rsidR="0016104A">
        <w:t xml:space="preserve"> in</w:t>
      </w:r>
      <w:proofErr w:type="gramEnd"/>
      <w:r w:rsidR="0016104A">
        <w:t xml:space="preserve"> point 1 </w:t>
      </w:r>
      <w:r w:rsidR="0016104A" w:rsidRPr="0016104A">
        <w:t>with</w:t>
      </w:r>
      <w:r w:rsidR="0016104A">
        <w:rPr>
          <w:i/>
          <w:iCs/>
        </w:rPr>
        <w:t xml:space="preserve"> </w:t>
      </w:r>
      <w:r w:rsidR="0016104A">
        <w:t>“</w:t>
      </w:r>
      <w:r w:rsidR="0016104A" w:rsidRPr="0016104A">
        <w:rPr>
          <w:i/>
          <w:iCs/>
        </w:rPr>
        <w:t>with individuals associated with the CIO in a manner and subject to any conditions determined by the board from time to time</w:t>
      </w:r>
      <w:r w:rsidR="0016104A" w:rsidRPr="0016104A">
        <w:t>”.</w:t>
      </w:r>
    </w:p>
    <w:p w14:paraId="1AA63E42" w14:textId="3357FCAF" w:rsidR="0016104A" w:rsidRPr="0016104A" w:rsidRDefault="0016104A" w:rsidP="00C84150">
      <w:r>
        <w:t>Replace “</w:t>
      </w:r>
      <w:r w:rsidRPr="0016104A">
        <w:rPr>
          <w:i/>
          <w:iCs/>
        </w:rPr>
        <w:t xml:space="preserve">accredited pastors” </w:t>
      </w:r>
      <w:r w:rsidRPr="0016104A">
        <w:t xml:space="preserve">with </w:t>
      </w:r>
      <w:r>
        <w:t>“</w:t>
      </w:r>
      <w:r w:rsidRPr="0016104A">
        <w:rPr>
          <w:i/>
          <w:iCs/>
        </w:rPr>
        <w:t>individuals associated with the CIO in a manner and subject to any conditions determined by the board from time to time”.</w:t>
      </w:r>
    </w:p>
    <w:p w14:paraId="169444AB" w14:textId="0B087C4D" w:rsidR="00C84150" w:rsidRDefault="0016104A" w:rsidP="00C84150">
      <w:r>
        <w:t>S</w:t>
      </w:r>
      <w:r w:rsidR="00C84150">
        <w:t xml:space="preserve">o that the section reads as follows:  </w:t>
      </w:r>
    </w:p>
    <w:p w14:paraId="573FC070" w14:textId="7B201ACD" w:rsidR="00C84150" w:rsidRPr="00C84150" w:rsidRDefault="00C84150" w:rsidP="00C84150">
      <w:pPr>
        <w:rPr>
          <w:i/>
          <w:iCs/>
        </w:rPr>
      </w:pPr>
      <w:r>
        <w:t>“</w:t>
      </w:r>
      <w:r w:rsidRPr="00C84150">
        <w:rPr>
          <w:i/>
          <w:iCs/>
        </w:rPr>
        <w:t>In line with the above reaffirmations,</w:t>
      </w:r>
    </w:p>
    <w:p w14:paraId="43C663F3" w14:textId="77777777" w:rsidR="00C84150" w:rsidRPr="0016104A" w:rsidRDefault="00C84150" w:rsidP="00C84150">
      <w:pPr>
        <w:numPr>
          <w:ilvl w:val="0"/>
          <w:numId w:val="5"/>
        </w:numPr>
        <w:rPr>
          <w:i/>
          <w:iCs/>
        </w:rPr>
      </w:pPr>
      <w:r w:rsidRPr="0016104A">
        <w:rPr>
          <w:i/>
          <w:iCs/>
        </w:rPr>
        <w:t>we will seek to uphold traditional biblical sexual ethics in both our teaching and our practices within our local churches and with individuals associated with the CIO in a manner and subject to any conditions determined by the board from time to time;</w:t>
      </w:r>
    </w:p>
    <w:p w14:paraId="2CF54442" w14:textId="4B38D17F" w:rsidR="00C84150" w:rsidRPr="00C84150" w:rsidRDefault="00C84150" w:rsidP="00C84150">
      <w:pPr>
        <w:numPr>
          <w:ilvl w:val="0"/>
          <w:numId w:val="5"/>
        </w:numPr>
        <w:rPr>
          <w:i/>
          <w:iCs/>
        </w:rPr>
      </w:pPr>
      <w:r w:rsidRPr="0016104A">
        <w:rPr>
          <w:i/>
          <w:iCs/>
        </w:rPr>
        <w:t xml:space="preserve">none of our churches or individuals associated with the CIO in a manner and subject to any conditions determined by the board from time to time </w:t>
      </w:r>
      <w:r w:rsidRPr="00C84150">
        <w:rPr>
          <w:i/>
          <w:iCs/>
        </w:rPr>
        <w:t>would in good conscience be able to perform, bless or host same-sex marriage or wedding ceremonies;</w:t>
      </w:r>
    </w:p>
    <w:p w14:paraId="58486FCB" w14:textId="1CA9975A" w:rsidR="00C84150" w:rsidRPr="009E16DC" w:rsidRDefault="00C84150" w:rsidP="00C84150">
      <w:pPr>
        <w:numPr>
          <w:ilvl w:val="0"/>
          <w:numId w:val="5"/>
        </w:numPr>
      </w:pPr>
      <w:r w:rsidRPr="00C84150">
        <w:rPr>
          <w:i/>
          <w:iCs/>
        </w:rPr>
        <w:t>recognising that many Christians struggle with sexual temptation (whether same-sex attraction or heterosexual), we will prayerfully foster, within our churches, gracious support of one another in such struggles</w:t>
      </w:r>
      <w:r w:rsidRPr="009E16DC">
        <w:t>.</w:t>
      </w:r>
      <w:r>
        <w:t>”</w:t>
      </w:r>
    </w:p>
    <w:p w14:paraId="028DD04F" w14:textId="77777777" w:rsidR="00BD234C" w:rsidRPr="00BD234C" w:rsidRDefault="00BD234C" w:rsidP="00BD234C">
      <w:pPr>
        <w:rPr>
          <w:b/>
          <w:bCs/>
        </w:rPr>
      </w:pPr>
    </w:p>
    <w:sectPr w:rsidR="00BD234C" w:rsidRPr="00BD234C" w:rsidSect="00786A2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5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11D98" w14:textId="77777777" w:rsidR="008B31B6" w:rsidRDefault="008B31B6" w:rsidP="00786A2A">
      <w:pPr>
        <w:spacing w:after="0" w:line="240" w:lineRule="auto"/>
      </w:pPr>
      <w:r>
        <w:separator/>
      </w:r>
    </w:p>
  </w:endnote>
  <w:endnote w:type="continuationSeparator" w:id="0">
    <w:p w14:paraId="42EA66C7" w14:textId="77777777" w:rsidR="008B31B6" w:rsidRDefault="008B31B6" w:rsidP="0078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8345" w14:textId="77777777" w:rsidR="00786A2A" w:rsidRDefault="00786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B5E6" w14:textId="16A9878F" w:rsidR="00786A2A" w:rsidRDefault="00786A2A" w:rsidP="00786A2A">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3441C1">
      <w:rPr>
        <w:rFonts w:ascii="Arial" w:hAnsi="Arial" w:cs="Arial"/>
        <w:sz w:val="16"/>
      </w:rPr>
      <w:t>4131-4567-8697, v. 3</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34F8" w14:textId="77777777" w:rsidR="00786A2A" w:rsidRDefault="00786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C23F" w14:textId="77777777" w:rsidR="008B31B6" w:rsidRDefault="008B31B6" w:rsidP="00786A2A">
      <w:pPr>
        <w:spacing w:after="0" w:line="240" w:lineRule="auto"/>
      </w:pPr>
      <w:r>
        <w:separator/>
      </w:r>
    </w:p>
  </w:footnote>
  <w:footnote w:type="continuationSeparator" w:id="0">
    <w:p w14:paraId="59FD946E" w14:textId="77777777" w:rsidR="008B31B6" w:rsidRDefault="008B31B6" w:rsidP="0078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5801" w14:textId="77777777" w:rsidR="00786A2A" w:rsidRDefault="00786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EC9B" w14:textId="77777777" w:rsidR="00786A2A" w:rsidRDefault="00786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4EEA" w14:textId="77777777" w:rsidR="00786A2A" w:rsidRDefault="00786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430BF"/>
    <w:multiLevelType w:val="hybridMultilevel"/>
    <w:tmpl w:val="9F88CF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9086230"/>
    <w:multiLevelType w:val="multilevel"/>
    <w:tmpl w:val="28080D20"/>
    <w:lvl w:ilvl="0">
      <w:start w:val="1"/>
      <w:numFmt w:val="decimal"/>
      <w:pStyle w:val="TitleClause"/>
      <w:isLgl/>
      <w:lvlText w:val="%1."/>
      <w:lvlJc w:val="left"/>
      <w:pPr>
        <w:ind w:left="720" w:hanging="720"/>
      </w:pPr>
      <w:rPr>
        <w:rFonts w:hint="default"/>
      </w:rPr>
    </w:lvl>
    <w:lvl w:ilvl="1">
      <w:start w:val="1"/>
      <w:numFmt w:val="decimal"/>
      <w:pStyle w:val="Untitledsubclause1"/>
      <w:isLgl/>
      <w:lvlText w:val="%1.%2."/>
      <w:lvlJc w:val="left"/>
      <w:pPr>
        <w:ind w:left="720" w:hanging="720"/>
      </w:pPr>
      <w:rPr>
        <w:rFonts w:hint="default"/>
      </w:rPr>
    </w:lvl>
    <w:lvl w:ilvl="2">
      <w:start w:val="1"/>
      <w:numFmt w:val="decimal"/>
      <w:pStyle w:val="UntitledSubclause2"/>
      <w:isLgl/>
      <w:lvlText w:val="%1.%2.%3."/>
      <w:lvlJc w:val="left"/>
      <w:pPr>
        <w:ind w:left="1224" w:hanging="504"/>
      </w:pPr>
      <w:rPr>
        <w:rFonts w:hint="default"/>
      </w:rPr>
    </w:lvl>
    <w:lvl w:ilvl="3">
      <w:start w:val="1"/>
      <w:numFmt w:val="decimal"/>
      <w:pStyle w:val="UntitledSubclause3"/>
      <w:isLgl/>
      <w:lvlText w:val="%1.%2.%3.%4"/>
      <w:lvlJc w:val="left"/>
      <w:pPr>
        <w:ind w:left="1728" w:hanging="648"/>
      </w:pPr>
      <w:rPr>
        <w:rFonts w:hint="default"/>
      </w:rPr>
    </w:lvl>
    <w:lvl w:ilvl="4">
      <w:start w:val="1"/>
      <w:numFmt w:val="lowerRoman"/>
      <w:pStyle w:val="UntitledSubclause4"/>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2" w15:restartNumberingAfterBreak="0">
    <w:nsid w:val="6E9756C7"/>
    <w:multiLevelType w:val="multilevel"/>
    <w:tmpl w:val="9B661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E02E45"/>
    <w:multiLevelType w:val="multilevel"/>
    <w:tmpl w:val="9B661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5078829">
    <w:abstractNumId w:val="0"/>
  </w:num>
  <w:num w:numId="2" w16cid:durableId="189609957">
    <w:abstractNumId w:val="1"/>
  </w:num>
  <w:num w:numId="3" w16cid:durableId="898514276">
    <w:abstractNumId w:val="0"/>
  </w:num>
  <w:num w:numId="4" w16cid:durableId="2133016074">
    <w:abstractNumId w:val="2"/>
  </w:num>
  <w:num w:numId="5" w16cid:durableId="906958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131-4567-8697, v. 3"/>
    <w:docVar w:name="ndGeneratedStampLocation" w:val="ExceptFirst"/>
  </w:docVars>
  <w:rsids>
    <w:rsidRoot w:val="008678F8"/>
    <w:rsid w:val="0008099D"/>
    <w:rsid w:val="00132778"/>
    <w:rsid w:val="0016104A"/>
    <w:rsid w:val="00187A27"/>
    <w:rsid w:val="00240AF9"/>
    <w:rsid w:val="00284D69"/>
    <w:rsid w:val="00335DCA"/>
    <w:rsid w:val="003441C1"/>
    <w:rsid w:val="003642C3"/>
    <w:rsid w:val="003C5DF6"/>
    <w:rsid w:val="004435BD"/>
    <w:rsid w:val="0050145C"/>
    <w:rsid w:val="00506BB7"/>
    <w:rsid w:val="0053550A"/>
    <w:rsid w:val="006A642B"/>
    <w:rsid w:val="006C0729"/>
    <w:rsid w:val="00786A2A"/>
    <w:rsid w:val="007B0913"/>
    <w:rsid w:val="007B1EB3"/>
    <w:rsid w:val="007B209C"/>
    <w:rsid w:val="00851385"/>
    <w:rsid w:val="008678F8"/>
    <w:rsid w:val="008B31B6"/>
    <w:rsid w:val="008B5C87"/>
    <w:rsid w:val="008C49BE"/>
    <w:rsid w:val="0092223C"/>
    <w:rsid w:val="0093650A"/>
    <w:rsid w:val="009B003A"/>
    <w:rsid w:val="00A64015"/>
    <w:rsid w:val="00AE07FA"/>
    <w:rsid w:val="00AF4073"/>
    <w:rsid w:val="00B13839"/>
    <w:rsid w:val="00B471B5"/>
    <w:rsid w:val="00B53CF7"/>
    <w:rsid w:val="00BB70E6"/>
    <w:rsid w:val="00BD234C"/>
    <w:rsid w:val="00BF4B81"/>
    <w:rsid w:val="00C64438"/>
    <w:rsid w:val="00C75C03"/>
    <w:rsid w:val="00C84150"/>
    <w:rsid w:val="00C97C6B"/>
    <w:rsid w:val="00CC1CF8"/>
    <w:rsid w:val="00E57B3E"/>
    <w:rsid w:val="00EB6437"/>
    <w:rsid w:val="00EC4C04"/>
    <w:rsid w:val="00F05456"/>
    <w:rsid w:val="00F52216"/>
    <w:rsid w:val="00F66F69"/>
    <w:rsid w:val="00F80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9947"/>
  <w15:chartTrackingRefBased/>
  <w15:docId w15:val="{B5BFF354-2765-48EB-A6D9-2565FE53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8F8"/>
    <w:rPr>
      <w:rFonts w:eastAsiaTheme="majorEastAsia" w:cstheme="majorBidi"/>
      <w:color w:val="272727" w:themeColor="text1" w:themeTint="D8"/>
    </w:rPr>
  </w:style>
  <w:style w:type="paragraph" w:styleId="Title">
    <w:name w:val="Title"/>
    <w:basedOn w:val="Normal"/>
    <w:next w:val="Normal"/>
    <w:link w:val="TitleChar"/>
    <w:uiPriority w:val="10"/>
    <w:qFormat/>
    <w:rsid w:val="00867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8F8"/>
    <w:pPr>
      <w:spacing w:before="160"/>
      <w:jc w:val="center"/>
    </w:pPr>
    <w:rPr>
      <w:i/>
      <w:iCs/>
      <w:color w:val="404040" w:themeColor="text1" w:themeTint="BF"/>
    </w:rPr>
  </w:style>
  <w:style w:type="character" w:customStyle="1" w:styleId="QuoteChar">
    <w:name w:val="Quote Char"/>
    <w:basedOn w:val="DefaultParagraphFont"/>
    <w:link w:val="Quote"/>
    <w:uiPriority w:val="29"/>
    <w:rsid w:val="008678F8"/>
    <w:rPr>
      <w:i/>
      <w:iCs/>
      <w:color w:val="404040" w:themeColor="text1" w:themeTint="BF"/>
    </w:rPr>
  </w:style>
  <w:style w:type="paragraph" w:styleId="ListParagraph">
    <w:name w:val="List Paragraph"/>
    <w:basedOn w:val="Normal"/>
    <w:uiPriority w:val="34"/>
    <w:qFormat/>
    <w:rsid w:val="008678F8"/>
    <w:pPr>
      <w:ind w:left="720"/>
      <w:contextualSpacing/>
    </w:pPr>
  </w:style>
  <w:style w:type="character" w:styleId="IntenseEmphasis">
    <w:name w:val="Intense Emphasis"/>
    <w:basedOn w:val="DefaultParagraphFont"/>
    <w:uiPriority w:val="21"/>
    <w:qFormat/>
    <w:rsid w:val="008678F8"/>
    <w:rPr>
      <w:i/>
      <w:iCs/>
      <w:color w:val="0F4761" w:themeColor="accent1" w:themeShade="BF"/>
    </w:rPr>
  </w:style>
  <w:style w:type="paragraph" w:styleId="IntenseQuote">
    <w:name w:val="Intense Quote"/>
    <w:basedOn w:val="Normal"/>
    <w:next w:val="Normal"/>
    <w:link w:val="IntenseQuoteChar"/>
    <w:uiPriority w:val="30"/>
    <w:qFormat/>
    <w:rsid w:val="00867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8F8"/>
    <w:rPr>
      <w:i/>
      <w:iCs/>
      <w:color w:val="0F4761" w:themeColor="accent1" w:themeShade="BF"/>
    </w:rPr>
  </w:style>
  <w:style w:type="character" w:styleId="IntenseReference">
    <w:name w:val="Intense Reference"/>
    <w:basedOn w:val="DefaultParagraphFont"/>
    <w:uiPriority w:val="32"/>
    <w:qFormat/>
    <w:rsid w:val="008678F8"/>
    <w:rPr>
      <w:b/>
      <w:bCs/>
      <w:smallCaps/>
      <w:color w:val="0F4761" w:themeColor="accent1" w:themeShade="BF"/>
      <w:spacing w:val="5"/>
    </w:rPr>
  </w:style>
  <w:style w:type="paragraph" w:styleId="Header">
    <w:name w:val="header"/>
    <w:basedOn w:val="Normal"/>
    <w:link w:val="HeaderChar"/>
    <w:uiPriority w:val="99"/>
    <w:unhideWhenUsed/>
    <w:rsid w:val="00786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A2A"/>
  </w:style>
  <w:style w:type="paragraph" w:styleId="Footer">
    <w:name w:val="footer"/>
    <w:basedOn w:val="Normal"/>
    <w:link w:val="FooterChar"/>
    <w:uiPriority w:val="99"/>
    <w:unhideWhenUsed/>
    <w:rsid w:val="00786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A2A"/>
  </w:style>
  <w:style w:type="character" w:styleId="CommentReference">
    <w:name w:val="annotation reference"/>
    <w:basedOn w:val="DefaultParagraphFont"/>
    <w:uiPriority w:val="99"/>
    <w:semiHidden/>
    <w:unhideWhenUsed/>
    <w:rsid w:val="008B5C87"/>
    <w:rPr>
      <w:sz w:val="16"/>
      <w:szCs w:val="16"/>
    </w:rPr>
  </w:style>
  <w:style w:type="paragraph" w:styleId="CommentText">
    <w:name w:val="annotation text"/>
    <w:basedOn w:val="Normal"/>
    <w:link w:val="CommentTextChar"/>
    <w:uiPriority w:val="99"/>
    <w:unhideWhenUsed/>
    <w:rsid w:val="008B5C87"/>
    <w:pPr>
      <w:spacing w:before="160" w:line="276" w:lineRule="auto"/>
      <w:jc w:val="both"/>
    </w:pPr>
    <w:rPr>
      <w:rFonts w:eastAsia="Calibri"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8B5C87"/>
    <w:rPr>
      <w:rFonts w:eastAsia="Calibri" w:cs="Times New Roman"/>
      <w:kern w:val="0"/>
      <w:sz w:val="20"/>
      <w:szCs w:val="20"/>
      <w:lang w:eastAsia="en-GB"/>
      <w14:ligatures w14:val="none"/>
    </w:rPr>
  </w:style>
  <w:style w:type="paragraph" w:customStyle="1" w:styleId="TitleClause">
    <w:name w:val="Title Clause"/>
    <w:basedOn w:val="Normal"/>
    <w:next w:val="Untitledsubclause1"/>
    <w:uiPriority w:val="1"/>
    <w:qFormat/>
    <w:rsid w:val="008B5C87"/>
    <w:pPr>
      <w:keepNext/>
      <w:keepLines/>
      <w:numPr>
        <w:numId w:val="2"/>
      </w:numPr>
      <w:pBdr>
        <w:bottom w:val="single" w:sz="4" w:space="1" w:color="064561"/>
      </w:pBdr>
      <w:spacing w:before="280" w:after="240" w:line="276" w:lineRule="auto"/>
      <w:outlineLvl w:val="0"/>
    </w:pPr>
    <w:rPr>
      <w:rFonts w:asciiTheme="majorHAnsi" w:eastAsia="Calibri" w:hAnsiTheme="majorHAnsi" w:cs="Times New Roman"/>
      <w:bCs/>
      <w:color w:val="064561"/>
      <w:kern w:val="0"/>
      <w:sz w:val="28"/>
      <w:lang w:eastAsia="en-GB"/>
      <w14:ligatures w14:val="none"/>
    </w:rPr>
  </w:style>
  <w:style w:type="paragraph" w:customStyle="1" w:styleId="Untitledsubclause1">
    <w:name w:val="Untitled subclause 1"/>
    <w:basedOn w:val="Normal"/>
    <w:uiPriority w:val="1"/>
    <w:qFormat/>
    <w:rsid w:val="008B5C87"/>
    <w:pPr>
      <w:numPr>
        <w:ilvl w:val="1"/>
        <w:numId w:val="2"/>
      </w:numPr>
      <w:spacing w:before="160" w:line="276" w:lineRule="auto"/>
      <w:jc w:val="both"/>
    </w:pPr>
    <w:rPr>
      <w:rFonts w:eastAsia="Calibri" w:cs="Times New Roman"/>
      <w:bCs/>
      <w:kern w:val="0"/>
      <w:lang w:eastAsia="en-GB"/>
      <w14:ligatures w14:val="none"/>
    </w:rPr>
  </w:style>
  <w:style w:type="paragraph" w:customStyle="1" w:styleId="UntitledSubclause2">
    <w:name w:val="Untitled Subclause 2"/>
    <w:basedOn w:val="Untitledsubclause1"/>
    <w:uiPriority w:val="1"/>
    <w:qFormat/>
    <w:rsid w:val="008B5C87"/>
    <w:pPr>
      <w:numPr>
        <w:ilvl w:val="2"/>
      </w:numPr>
      <w:ind w:left="1559" w:hanging="839"/>
    </w:pPr>
  </w:style>
  <w:style w:type="paragraph" w:customStyle="1" w:styleId="UntitledSubclause3">
    <w:name w:val="Untitled Subclause 3"/>
    <w:basedOn w:val="UntitledSubclause2"/>
    <w:autoRedefine/>
    <w:uiPriority w:val="1"/>
    <w:unhideWhenUsed/>
    <w:qFormat/>
    <w:rsid w:val="008B5C87"/>
    <w:pPr>
      <w:numPr>
        <w:ilvl w:val="3"/>
      </w:numPr>
      <w:ind w:left="2693" w:hanging="1134"/>
    </w:pPr>
  </w:style>
  <w:style w:type="paragraph" w:customStyle="1" w:styleId="UntitledSubclause4">
    <w:name w:val="Untitled Subclause 4"/>
    <w:basedOn w:val="UntitledSubclause3"/>
    <w:uiPriority w:val="1"/>
    <w:unhideWhenUsed/>
    <w:qFormat/>
    <w:rsid w:val="008B5C87"/>
    <w:pPr>
      <w:numPr>
        <w:ilvl w:val="4"/>
      </w:numPr>
      <w:ind w:left="3969" w:hanging="12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bab158-d0d1-4905-894c-e0bd2b2a2bf8" xsi:nil="true"/>
    <lcf76f155ced4ddcb4097134ff3c332f xmlns="70161062-1f9c-4275-80f4-4d37c98b49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63B6C52981745A0000B8A16651D6C" ma:contentTypeVersion="15" ma:contentTypeDescription="Create a new document." ma:contentTypeScope="" ma:versionID="65c575b42882789844e5f4744f36004c">
  <xsd:schema xmlns:xsd="http://www.w3.org/2001/XMLSchema" xmlns:xs="http://www.w3.org/2001/XMLSchema" xmlns:p="http://schemas.microsoft.com/office/2006/metadata/properties" xmlns:ns2="70161062-1f9c-4275-80f4-4d37c98b49fe" xmlns:ns3="10bab158-d0d1-4905-894c-e0bd2b2a2bf8" targetNamespace="http://schemas.microsoft.com/office/2006/metadata/properties" ma:root="true" ma:fieldsID="b974698029dc05533516c933f2da12f2" ns2:_="" ns3:_="">
    <xsd:import namespace="70161062-1f9c-4275-80f4-4d37c98b49fe"/>
    <xsd:import namespace="10bab158-d0d1-4905-894c-e0bd2b2a2b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61062-1f9c-4275-80f4-4d37c98b4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31bd96-4d06-49f0-bf70-7052eddf8f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ab158-d0d1-4905-894c-e0bd2b2a2bf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21f3b8-6622-4235-a801-5e4b7d005efb}" ma:internalName="TaxCatchAll" ma:showField="CatchAllData" ma:web="10bab158-d0d1-4905-894c-e0bd2b2a2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298E5-A8CA-4513-B1A7-E06E92043739}">
  <ds:schemaRefs>
    <ds:schemaRef ds:uri="http://schemas.microsoft.com/sharepoint/v3/contenttype/forms"/>
  </ds:schemaRefs>
</ds:datastoreItem>
</file>

<file path=customXml/itemProps2.xml><?xml version="1.0" encoding="utf-8"?>
<ds:datastoreItem xmlns:ds="http://schemas.openxmlformats.org/officeDocument/2006/customXml" ds:itemID="{DFFF2B34-F009-4B15-8C99-09DF1BF4B605}">
  <ds:schemaRefs>
    <ds:schemaRef ds:uri="http://schemas.microsoft.com/office/2006/metadata/properties"/>
    <ds:schemaRef ds:uri="http://schemas.microsoft.com/office/infopath/2007/PartnerControls"/>
    <ds:schemaRef ds:uri="10bab158-d0d1-4905-894c-e0bd2b2a2bf8"/>
    <ds:schemaRef ds:uri="70161062-1f9c-4275-80f4-4d37c98b49fe"/>
  </ds:schemaRefs>
</ds:datastoreItem>
</file>

<file path=customXml/itemProps3.xml><?xml version="1.0" encoding="utf-8"?>
<ds:datastoreItem xmlns:ds="http://schemas.openxmlformats.org/officeDocument/2006/customXml" ds:itemID="{A2735D33-A71D-4924-BD0E-6195BB228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61062-1f9c-4275-80f4-4d37c98b49fe"/>
    <ds:schemaRef ds:uri="10bab158-d0d1-4905-894c-e0bd2b2a2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1826</Words>
  <Characters>9133</Characters>
  <Application>Microsoft Office Word</Application>
  <DocSecurity>0</DocSecurity>
  <Lines>170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Hall</dc:creator>
  <cp:keywords/>
  <dc:description/>
  <cp:lastModifiedBy>Joel Murray</cp:lastModifiedBy>
  <cp:revision>4</cp:revision>
  <dcterms:created xsi:type="dcterms:W3CDTF">2026-07-02T16:06:00Z</dcterms:created>
  <dcterms:modified xsi:type="dcterms:W3CDTF">2026-07-03T11:13:00Z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4131-4567-8697</vt:lpwstr>
  </property>
  <property fmtid="{D5CDD505-2E9C-101B-9397-08002B2CF9AE}" pid="3" name="ContentTypeId">
    <vt:lpwstr>0x010100D5763B6C52981745A0000B8A16651D6C</vt:lpwstr>
  </property>
  <property fmtid="{D5CDD505-2E9C-101B-9397-08002B2CF9AE}" pid="4" name="GrammarlyDocumentId">
    <vt:lpwstr>0ea9abba-ada0-42e8-9e48-da68cd03af15</vt:lpwstr>
  </property>
</Properties>
</file>